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  <w:bookmarkStart w:id="0" w:name="_GoBack"/>
      <w:bookmarkEnd w:id="0"/>
    </w:p>
    <w:p w14:paraId="24530819" w14:textId="297CB2FF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Pr="001E30E2">
        <w:rPr>
          <w:rFonts w:cs="Calibri"/>
          <w:u w:val="single"/>
        </w:rPr>
        <w:tab/>
        <w:t>_____________________________________</w:t>
      </w:r>
      <w:r w:rsidR="001E30E2" w:rsidRPr="001E30E2">
        <w:rPr>
          <w:rFonts w:cs="Calibri"/>
          <w:u w:val="single"/>
        </w:rPr>
        <w:t>______</w:t>
      </w:r>
      <w:r w:rsidRPr="001E30E2">
        <w:rPr>
          <w:rFonts w:cs="Calibri"/>
          <w:u w:val="single"/>
        </w:rPr>
        <w:t>________________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 xml:space="preserve">___________Cell </w:t>
      </w:r>
      <w:proofErr w:type="gramStart"/>
      <w:r>
        <w:rPr>
          <w:rFonts w:cs="Calibri"/>
        </w:rPr>
        <w:t>No.:_</w:t>
      </w:r>
      <w:proofErr w:type="gramEnd"/>
      <w:r>
        <w:rPr>
          <w:rFonts w:cs="Calibri"/>
        </w:rPr>
        <w:t>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 xml:space="preserve">hat is percentage of anticipated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 xml:space="preserve">Signature </w:t>
      </w:r>
      <w:proofErr w:type="gramStart"/>
      <w:r w:rsidRPr="004C2400">
        <w:rPr>
          <w:rFonts w:cs="Calibri"/>
          <w:sz w:val="16"/>
          <w:szCs w:val="16"/>
        </w:rPr>
        <w:t>By</w:t>
      </w:r>
      <w:proofErr w:type="gramEnd"/>
      <w:r w:rsidRPr="004C2400">
        <w:rPr>
          <w:rFonts w:cs="Calibri"/>
          <w:sz w:val="16"/>
          <w:szCs w:val="16"/>
        </w:rPr>
        <w:t xml:space="preserve">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F89B0E" w14:textId="1365D397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54609D">
        <w:rPr>
          <w:color w:val="000000" w:themeColor="text1"/>
        </w:rPr>
        <w:t xml:space="preserve"> UNC Charlotte East Village Infrastructure</w:t>
      </w:r>
      <w:r>
        <w:rPr>
          <w:color w:val="000000" w:themeColor="text1"/>
        </w:rPr>
        <w:t>_</w:t>
      </w:r>
    </w:p>
    <w:p w14:paraId="38101211" w14:textId="660815A4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Total Project Value: _</w:t>
      </w:r>
      <w:r w:rsidR="0054609D">
        <w:rPr>
          <w:color w:val="000000" w:themeColor="text1"/>
        </w:rPr>
        <w:t>$6M</w:t>
      </w:r>
      <w:r>
        <w:rPr>
          <w:color w:val="000000" w:themeColor="text1"/>
        </w:rPr>
        <w:t>_________________________</w:t>
      </w:r>
    </w:p>
    <w:p w14:paraId="07FDFDA1" w14:textId="5FD69DE9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Anticipated Project Start Date: __</w:t>
      </w:r>
      <w:r w:rsidR="0054609D">
        <w:rPr>
          <w:color w:val="000000" w:themeColor="text1"/>
        </w:rPr>
        <w:t>January 2020</w:t>
      </w:r>
      <w:r>
        <w:rPr>
          <w:color w:val="000000" w:themeColor="text1"/>
        </w:rPr>
        <w:t>___________________</w:t>
      </w:r>
    </w:p>
    <w:p w14:paraId="3314E58D" w14:textId="599CAE41" w:rsidR="00B0412B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 xml:space="preserve">Anticipated Project Completion </w:t>
      </w:r>
      <w:proofErr w:type="spellStart"/>
      <w:proofErr w:type="gramStart"/>
      <w:r>
        <w:rPr>
          <w:color w:val="000000" w:themeColor="text1"/>
        </w:rPr>
        <w:t>Date:_</w:t>
      </w:r>
      <w:proofErr w:type="gramEnd"/>
      <w:r w:rsidR="0054609D">
        <w:rPr>
          <w:color w:val="000000" w:themeColor="text1"/>
        </w:rPr>
        <w:t>January</w:t>
      </w:r>
      <w:proofErr w:type="spellEnd"/>
      <w:r w:rsidR="0054609D">
        <w:rPr>
          <w:color w:val="000000" w:themeColor="text1"/>
        </w:rPr>
        <w:t xml:space="preserve"> 2021</w:t>
      </w:r>
      <w:r>
        <w:rPr>
          <w:color w:val="000000" w:themeColor="text1"/>
        </w:rPr>
        <w:t>________</w:t>
      </w:r>
    </w:p>
    <w:p w14:paraId="33811FBD" w14:textId="3083C02E" w:rsidR="00B0412B" w:rsidRDefault="00B0412B" w:rsidP="00B0412B">
      <w:pPr>
        <w:rPr>
          <w:color w:val="000000" w:themeColor="text1"/>
        </w:rPr>
      </w:pP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Check Box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 Description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Bid Package</w:t>
      </w:r>
    </w:p>
    <w:p w14:paraId="6CFE6D6D" w14:textId="5C1B7659" w:rsidR="00B0412B" w:rsidRPr="00B0412B" w:rsidRDefault="00B0412B" w:rsidP="00B0412B">
      <w:pPr>
        <w:rPr>
          <w:color w:val="000000" w:themeColor="text1"/>
        </w:rPr>
      </w:pPr>
      <w:r w:rsidRPr="00B0412B">
        <w:rPr>
          <w:color w:val="000000" w:themeColor="text1"/>
        </w:rPr>
        <w:t>Seeking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Number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Estimated</w:t>
      </w:r>
    </w:p>
    <w:p w14:paraId="5B545108" w14:textId="76CC2772" w:rsidR="00B0412B" w:rsidRDefault="00B0412B" w:rsidP="00B0412B">
      <w:pPr>
        <w:pBdr>
          <w:bottom w:val="single" w:sz="12" w:space="1" w:color="auto"/>
        </w:pBdr>
        <w:rPr>
          <w:color w:val="000000" w:themeColor="text1"/>
        </w:rPr>
      </w:pPr>
      <w:r w:rsidRPr="00B0412B">
        <w:rPr>
          <w:color w:val="000000" w:themeColor="text1"/>
        </w:rPr>
        <w:t>Prequal</w:t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</w:r>
      <w:r w:rsidRPr="00B0412B">
        <w:rPr>
          <w:color w:val="000000" w:themeColor="text1"/>
        </w:rPr>
        <w:tab/>
        <w:t>Value</w:t>
      </w:r>
    </w:p>
    <w:p w14:paraId="30922C80" w14:textId="7FAE164E" w:rsidR="00A249FE" w:rsidRDefault="007923EF" w:rsidP="00B0412B">
      <w:pPr>
        <w:rPr>
          <w:color w:val="000000" w:themeColor="text1"/>
        </w:rPr>
      </w:pPr>
      <w:sdt>
        <w:sdtPr>
          <w:rPr>
            <w:color w:val="000000" w:themeColor="text1"/>
          </w:rPr>
          <w:id w:val="1755938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BP-01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Sitework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$5,000,000</w:t>
      </w:r>
    </w:p>
    <w:p w14:paraId="2DF5461D" w14:textId="55405FB1" w:rsidR="007923EF" w:rsidRDefault="007923EF" w:rsidP="007923EF">
      <w:pPr>
        <w:rPr>
          <w:color w:val="000000" w:themeColor="text1"/>
        </w:rPr>
      </w:pPr>
      <w:sdt>
        <w:sdtPr>
          <w:rPr>
            <w:color w:val="000000" w:themeColor="text1"/>
          </w:rPr>
          <w:id w:val="-113031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BP-0</w:t>
      </w:r>
      <w:r>
        <w:rPr>
          <w:color w:val="000000" w:themeColor="text1"/>
        </w:rPr>
        <w:t>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Electrical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>
        <w:rPr>
          <w:color w:val="000000" w:themeColor="text1"/>
        </w:rPr>
        <w:t>700,000</w:t>
      </w:r>
    </w:p>
    <w:p w14:paraId="49344474" w14:textId="1F587EBD" w:rsidR="007923EF" w:rsidRDefault="007923EF" w:rsidP="007923EF">
      <w:pPr>
        <w:rPr>
          <w:color w:val="000000" w:themeColor="text1"/>
        </w:rPr>
      </w:pPr>
      <w:sdt>
        <w:sdtPr>
          <w:rPr>
            <w:color w:val="000000" w:themeColor="text1"/>
          </w:rPr>
          <w:id w:val="179717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BP-0</w:t>
      </w:r>
      <w:r>
        <w:rPr>
          <w:color w:val="000000" w:themeColor="text1"/>
        </w:rPr>
        <w:t>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>Landscaping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$</w:t>
      </w:r>
      <w:r w:rsidR="00711665">
        <w:rPr>
          <w:color w:val="000000" w:themeColor="text1"/>
        </w:rPr>
        <w:t>2</w:t>
      </w:r>
      <w:r>
        <w:rPr>
          <w:color w:val="000000" w:themeColor="text1"/>
        </w:rPr>
        <w:t>00,00</w:t>
      </w:r>
      <w:r w:rsidR="00711665">
        <w:rPr>
          <w:color w:val="000000" w:themeColor="text1"/>
        </w:rPr>
        <w:t>0</w:t>
      </w:r>
    </w:p>
    <w:p w14:paraId="549AB522" w14:textId="77777777" w:rsidR="007923EF" w:rsidRDefault="007923EF" w:rsidP="00B0412B">
      <w:pPr>
        <w:rPr>
          <w:color w:val="000000" w:themeColor="text1"/>
        </w:rPr>
      </w:pPr>
    </w:p>
    <w:p w14:paraId="2CCC4AC7" w14:textId="77777777" w:rsidR="007923EF" w:rsidRPr="00B0412B" w:rsidRDefault="007923EF" w:rsidP="00B0412B">
      <w:pPr>
        <w:rPr>
          <w:color w:val="000000" w:themeColor="text1"/>
        </w:rPr>
      </w:pPr>
    </w:p>
    <w:sectPr w:rsidR="007923EF" w:rsidRPr="00B0412B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CCEE9" w14:textId="77777777" w:rsidR="001D04C9" w:rsidRDefault="001D04C9" w:rsidP="00E168BC">
      <w:r>
        <w:separator/>
      </w:r>
    </w:p>
  </w:endnote>
  <w:endnote w:type="continuationSeparator" w:id="0">
    <w:p w14:paraId="10801FC3" w14:textId="77777777" w:rsidR="001D04C9" w:rsidRDefault="001D04C9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D6B8" w14:textId="7DF3E51B" w:rsidR="00B0412B" w:rsidRDefault="005B5532" w:rsidP="000544F5">
    <w:pPr>
      <w:pStyle w:val="Footer"/>
      <w:tabs>
        <w:tab w:val="clear" w:pos="4680"/>
        <w:tab w:val="clear" w:pos="9360"/>
        <w:tab w:val="right" w:pos="10620"/>
      </w:tabs>
    </w:pPr>
    <w:r>
      <w:t>June 5, 2018</w:t>
    </w:r>
    <w:r w:rsidR="00B0412B">
      <w:tab/>
      <w:t xml:space="preserve">Page </w:t>
    </w:r>
    <w:r w:rsidR="00B0412B">
      <w:fldChar w:fldCharType="begin"/>
    </w:r>
    <w:r w:rsidR="00B0412B">
      <w:instrText xml:space="preserve"> PAGE </w:instrText>
    </w:r>
    <w:r w:rsidR="00B0412B">
      <w:fldChar w:fldCharType="separate"/>
    </w:r>
    <w:r w:rsidR="004E3CC2">
      <w:rPr>
        <w:noProof/>
      </w:rPr>
      <w:t>3</w:t>
    </w:r>
    <w:r w:rsidR="00B0412B">
      <w:rPr>
        <w:noProof/>
      </w:rPr>
      <w:fldChar w:fldCharType="end"/>
    </w:r>
    <w:r w:rsidR="00B0412B">
      <w:t xml:space="preserve"> of </w:t>
    </w:r>
    <w:r w:rsidR="0054609D">
      <w:rPr>
        <w:noProof/>
      </w:rPr>
      <w:fldChar w:fldCharType="begin"/>
    </w:r>
    <w:r w:rsidR="0054609D">
      <w:rPr>
        <w:noProof/>
      </w:rPr>
      <w:instrText xml:space="preserve"> NUMPAGES  </w:instrText>
    </w:r>
    <w:r w:rsidR="0054609D">
      <w:rPr>
        <w:noProof/>
      </w:rPr>
      <w:fldChar w:fldCharType="separate"/>
    </w:r>
    <w:r w:rsidR="004E3CC2">
      <w:rPr>
        <w:noProof/>
      </w:rPr>
      <w:t>3</w:t>
    </w:r>
    <w:r w:rsidR="0054609D">
      <w:rPr>
        <w:noProof/>
      </w:rPr>
      <w:fldChar w:fldCharType="end"/>
    </w: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31347" w14:textId="77777777" w:rsidR="001D04C9" w:rsidRDefault="001D04C9" w:rsidP="00E168BC">
      <w:r>
        <w:separator/>
      </w:r>
    </w:p>
  </w:footnote>
  <w:footnote w:type="continuationSeparator" w:id="0">
    <w:p w14:paraId="4655CEFB" w14:textId="77777777" w:rsidR="001D04C9" w:rsidRDefault="001D04C9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8"/>
  </w:num>
  <w:num w:numId="3">
    <w:abstractNumId w:val="35"/>
  </w:num>
  <w:num w:numId="4">
    <w:abstractNumId w:val="33"/>
  </w:num>
  <w:num w:numId="5">
    <w:abstractNumId w:val="34"/>
  </w:num>
  <w:num w:numId="6">
    <w:abstractNumId w:val="0"/>
  </w:num>
  <w:num w:numId="7">
    <w:abstractNumId w:val="9"/>
  </w:num>
  <w:num w:numId="8">
    <w:abstractNumId w:val="1"/>
  </w:num>
  <w:num w:numId="9">
    <w:abstractNumId w:val="3"/>
  </w:num>
  <w:num w:numId="10">
    <w:abstractNumId w:val="32"/>
  </w:num>
  <w:num w:numId="11">
    <w:abstractNumId w:val="8"/>
  </w:num>
  <w:num w:numId="12">
    <w:abstractNumId w:val="21"/>
  </w:num>
  <w:num w:numId="13">
    <w:abstractNumId w:val="36"/>
  </w:num>
  <w:num w:numId="14">
    <w:abstractNumId w:val="4"/>
  </w:num>
  <w:num w:numId="15">
    <w:abstractNumId w:val="12"/>
  </w:num>
  <w:num w:numId="16">
    <w:abstractNumId w:val="40"/>
  </w:num>
  <w:num w:numId="17">
    <w:abstractNumId w:val="5"/>
  </w:num>
  <w:num w:numId="18">
    <w:abstractNumId w:val="23"/>
  </w:num>
  <w:num w:numId="19">
    <w:abstractNumId w:val="16"/>
  </w:num>
  <w:num w:numId="20">
    <w:abstractNumId w:val="13"/>
  </w:num>
  <w:num w:numId="21">
    <w:abstractNumId w:val="15"/>
  </w:num>
  <w:num w:numId="22">
    <w:abstractNumId w:val="20"/>
  </w:num>
  <w:num w:numId="23">
    <w:abstractNumId w:val="10"/>
  </w:num>
  <w:num w:numId="24">
    <w:abstractNumId w:val="7"/>
  </w:num>
  <w:num w:numId="25">
    <w:abstractNumId w:val="28"/>
  </w:num>
  <w:num w:numId="26">
    <w:abstractNumId w:val="25"/>
  </w:num>
  <w:num w:numId="27">
    <w:abstractNumId w:val="26"/>
  </w:num>
  <w:num w:numId="28">
    <w:abstractNumId w:val="30"/>
  </w:num>
  <w:num w:numId="29">
    <w:abstractNumId w:val="31"/>
  </w:num>
  <w:num w:numId="30">
    <w:abstractNumId w:val="39"/>
  </w:num>
  <w:num w:numId="31">
    <w:abstractNumId w:val="18"/>
  </w:num>
  <w:num w:numId="32">
    <w:abstractNumId w:val="17"/>
  </w:num>
  <w:num w:numId="33">
    <w:abstractNumId w:val="37"/>
  </w:num>
  <w:num w:numId="34">
    <w:abstractNumId w:val="2"/>
  </w:num>
  <w:num w:numId="35">
    <w:abstractNumId w:val="24"/>
  </w:num>
  <w:num w:numId="36">
    <w:abstractNumId w:val="27"/>
  </w:num>
  <w:num w:numId="37">
    <w:abstractNumId w:val="22"/>
  </w:num>
  <w:num w:numId="38">
    <w:abstractNumId w:val="11"/>
  </w:num>
  <w:num w:numId="39">
    <w:abstractNumId w:val="29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B"/>
    <w:rsid w:val="0010739B"/>
    <w:rsid w:val="00115C30"/>
    <w:rsid w:val="0011686E"/>
    <w:rsid w:val="001178EA"/>
    <w:rsid w:val="00124846"/>
    <w:rsid w:val="00126529"/>
    <w:rsid w:val="00136042"/>
    <w:rsid w:val="00165727"/>
    <w:rsid w:val="0017760E"/>
    <w:rsid w:val="001866E3"/>
    <w:rsid w:val="0018776E"/>
    <w:rsid w:val="00191F44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4FB7"/>
    <w:rsid w:val="002263B0"/>
    <w:rsid w:val="00233401"/>
    <w:rsid w:val="00244597"/>
    <w:rsid w:val="00252205"/>
    <w:rsid w:val="002755B1"/>
    <w:rsid w:val="002836E9"/>
    <w:rsid w:val="00293E7A"/>
    <w:rsid w:val="00295E16"/>
    <w:rsid w:val="0029683B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677"/>
    <w:rsid w:val="003D31A7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B183D"/>
    <w:rsid w:val="004C2400"/>
    <w:rsid w:val="004C6B41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4609D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C4418"/>
    <w:rsid w:val="006C5F49"/>
    <w:rsid w:val="006E373B"/>
    <w:rsid w:val="006E707C"/>
    <w:rsid w:val="006F590E"/>
    <w:rsid w:val="00701A6D"/>
    <w:rsid w:val="007107EA"/>
    <w:rsid w:val="00711665"/>
    <w:rsid w:val="007350B4"/>
    <w:rsid w:val="007540F1"/>
    <w:rsid w:val="00775484"/>
    <w:rsid w:val="00780B8F"/>
    <w:rsid w:val="00781125"/>
    <w:rsid w:val="00790A88"/>
    <w:rsid w:val="007923EF"/>
    <w:rsid w:val="007A1A15"/>
    <w:rsid w:val="007B2297"/>
    <w:rsid w:val="007B6F2D"/>
    <w:rsid w:val="007C30E4"/>
    <w:rsid w:val="007D00F9"/>
    <w:rsid w:val="007D67EB"/>
    <w:rsid w:val="007E057C"/>
    <w:rsid w:val="008128C6"/>
    <w:rsid w:val="00815D55"/>
    <w:rsid w:val="008177AD"/>
    <w:rsid w:val="00821156"/>
    <w:rsid w:val="008401D6"/>
    <w:rsid w:val="00840E3E"/>
    <w:rsid w:val="00843EF8"/>
    <w:rsid w:val="0084662A"/>
    <w:rsid w:val="008819ED"/>
    <w:rsid w:val="008B03BD"/>
    <w:rsid w:val="008B3A9F"/>
    <w:rsid w:val="008C391C"/>
    <w:rsid w:val="008C6969"/>
    <w:rsid w:val="00901542"/>
    <w:rsid w:val="009034CA"/>
    <w:rsid w:val="00906246"/>
    <w:rsid w:val="0091137A"/>
    <w:rsid w:val="00923B1F"/>
    <w:rsid w:val="00950341"/>
    <w:rsid w:val="0095489B"/>
    <w:rsid w:val="00977905"/>
    <w:rsid w:val="009800C3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249FE"/>
    <w:rsid w:val="00A57CA2"/>
    <w:rsid w:val="00A65BF0"/>
    <w:rsid w:val="00A74E0B"/>
    <w:rsid w:val="00A77077"/>
    <w:rsid w:val="00A9014B"/>
    <w:rsid w:val="00A95229"/>
    <w:rsid w:val="00A97FC2"/>
    <w:rsid w:val="00AA7742"/>
    <w:rsid w:val="00AB06E2"/>
    <w:rsid w:val="00AB383F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F4F"/>
    <w:rsid w:val="00BB6926"/>
    <w:rsid w:val="00BC37DB"/>
    <w:rsid w:val="00BD6D47"/>
    <w:rsid w:val="00BD7673"/>
    <w:rsid w:val="00BE14F9"/>
    <w:rsid w:val="00C013B4"/>
    <w:rsid w:val="00C051C7"/>
    <w:rsid w:val="00C07D39"/>
    <w:rsid w:val="00C11594"/>
    <w:rsid w:val="00C3203A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D68C0"/>
    <w:rsid w:val="00CF76D8"/>
    <w:rsid w:val="00D003C3"/>
    <w:rsid w:val="00D0106C"/>
    <w:rsid w:val="00D026EC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7A9B"/>
    <w:rsid w:val="00E6171F"/>
    <w:rsid w:val="00E6355B"/>
    <w:rsid w:val="00E63B93"/>
    <w:rsid w:val="00E75FCD"/>
    <w:rsid w:val="00E81E5C"/>
    <w:rsid w:val="00E820F8"/>
    <w:rsid w:val="00E8257A"/>
    <w:rsid w:val="00E867A8"/>
    <w:rsid w:val="00EA7F01"/>
    <w:rsid w:val="00EB1829"/>
    <w:rsid w:val="00EB7493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4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9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9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FAE24-46E2-444F-9648-717B37B7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Sara Downing</cp:lastModifiedBy>
  <cp:revision>2</cp:revision>
  <cp:lastPrinted>2018-05-11T17:24:00Z</cp:lastPrinted>
  <dcterms:created xsi:type="dcterms:W3CDTF">2019-09-23T14:42:00Z</dcterms:created>
  <dcterms:modified xsi:type="dcterms:W3CDTF">2019-09-23T14:42:00Z</dcterms:modified>
</cp:coreProperties>
</file>