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B5" w:rsidRDefault="00A609B5">
      <w:pPr>
        <w:pStyle w:val="BodyText"/>
        <w:spacing w:before="3"/>
        <w:rPr>
          <w:rFonts w:ascii="Times New Roman"/>
          <w:sz w:val="28"/>
        </w:rPr>
      </w:pPr>
    </w:p>
    <w:p w:rsidR="00A609B5" w:rsidRDefault="006F422B">
      <w:pPr>
        <w:pStyle w:val="Heading1"/>
        <w:tabs>
          <w:tab w:val="left" w:pos="1721"/>
          <w:tab w:val="left" w:pos="2341"/>
        </w:tabs>
        <w:jc w:val="center"/>
      </w:pPr>
      <w:r>
        <w:rPr>
          <w:color w:val="010101"/>
        </w:rPr>
        <w:t>N 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 xml:space="preserve">C </w:t>
      </w:r>
      <w:r>
        <w:rPr>
          <w:color w:val="010101"/>
          <w:spacing w:val="-10"/>
        </w:rPr>
        <w:t>E</w:t>
      </w:r>
      <w:r>
        <w:rPr>
          <w:color w:val="010101"/>
        </w:rPr>
        <w:tab/>
      </w:r>
      <w:r>
        <w:rPr>
          <w:color w:val="010101"/>
          <w:spacing w:val="-5"/>
        </w:rPr>
        <w:t>TO</w:t>
      </w:r>
      <w:r>
        <w:rPr>
          <w:color w:val="010101"/>
        </w:rPr>
        <w:tab/>
        <w:t>B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 xml:space="preserve">D </w:t>
      </w:r>
      <w:proofErr w:type="spellStart"/>
      <w:r>
        <w:rPr>
          <w:color w:val="010101"/>
        </w:rPr>
        <w:t>D</w:t>
      </w:r>
      <w:proofErr w:type="spellEnd"/>
      <w:r>
        <w:rPr>
          <w:color w:val="010101"/>
          <w:spacing w:val="5"/>
        </w:rPr>
        <w:t xml:space="preserve"> </w:t>
      </w:r>
      <w:r>
        <w:rPr>
          <w:color w:val="010101"/>
        </w:rPr>
        <w:t>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</w:t>
      </w:r>
      <w:r>
        <w:rPr>
          <w:color w:val="010101"/>
          <w:spacing w:val="10"/>
        </w:rPr>
        <w:t xml:space="preserve"> </w:t>
      </w:r>
      <w:r>
        <w:rPr>
          <w:color w:val="010101"/>
          <w:spacing w:val="-10"/>
        </w:rPr>
        <w:t>S</w:t>
      </w:r>
    </w:p>
    <w:p w:rsidR="00A609B5" w:rsidRDefault="006F422B">
      <w:pPr>
        <w:pStyle w:val="BodyText"/>
        <w:spacing w:before="268" w:line="252" w:lineRule="auto"/>
        <w:ind w:left="142" w:right="22" w:hanging="1"/>
      </w:pPr>
      <w:r>
        <w:rPr>
          <w:color w:val="010101"/>
          <w:w w:val="105"/>
        </w:rPr>
        <w:t>Sealed bids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received by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University 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North Carolina 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Charlotte 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Charlotte, NC,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up to</w:t>
      </w:r>
      <w:r>
        <w:rPr>
          <w:color w:val="010101"/>
          <w:spacing w:val="-11"/>
          <w:w w:val="105"/>
        </w:rPr>
        <w:t xml:space="preserve"> </w:t>
      </w:r>
      <w:r>
        <w:rPr>
          <w:b/>
          <w:color w:val="010101"/>
          <w:w w:val="105"/>
        </w:rPr>
        <w:t>2:00</w:t>
      </w:r>
      <w:r>
        <w:rPr>
          <w:b/>
          <w:color w:val="010101"/>
          <w:spacing w:val="-6"/>
          <w:w w:val="105"/>
        </w:rPr>
        <w:t xml:space="preserve"> </w:t>
      </w:r>
      <w:r>
        <w:rPr>
          <w:b/>
          <w:color w:val="010101"/>
          <w:w w:val="105"/>
        </w:rPr>
        <w:t>p.m.</w:t>
      </w:r>
      <w:r>
        <w:rPr>
          <w:b/>
          <w:color w:val="010101"/>
          <w:spacing w:val="-3"/>
          <w:w w:val="105"/>
        </w:rPr>
        <w:t xml:space="preserve"> </w:t>
      </w:r>
      <w:r>
        <w:rPr>
          <w:b/>
          <w:color w:val="010101"/>
          <w:w w:val="105"/>
        </w:rPr>
        <w:t xml:space="preserve">Thursday, February 1, 2024 </w:t>
      </w:r>
      <w:r>
        <w:rPr>
          <w:color w:val="010101"/>
          <w:w w:val="105"/>
        </w:rPr>
        <w:t>in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Room 119,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FM-PPS Building (#55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campus map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-</w:t>
      </w:r>
      <w:r>
        <w:rPr>
          <w:color w:val="010101"/>
          <w:spacing w:val="40"/>
          <w:w w:val="105"/>
        </w:rPr>
        <w:t xml:space="preserve"> </w:t>
      </w:r>
      <w:hyperlink r:id="rId7">
        <w:r>
          <w:rPr>
            <w:color w:val="0303FF"/>
            <w:w w:val="105"/>
            <w:u w:val="single" w:color="0000FF"/>
          </w:rPr>
          <w:t>http</w:t>
        </w:r>
        <w:r>
          <w:rPr>
            <w:color w:val="3636FF"/>
            <w:w w:val="105"/>
            <w:u w:val="single" w:color="0000FF"/>
          </w:rPr>
          <w:t>:</w:t>
        </w:r>
        <w:r>
          <w:rPr>
            <w:color w:val="0303FF"/>
            <w:w w:val="105"/>
            <w:u w:val="single" w:color="0000FF"/>
          </w:rPr>
          <w:t>//facilities</w:t>
        </w:r>
        <w:r>
          <w:rPr>
            <w:color w:val="3636FF"/>
            <w:w w:val="105"/>
            <w:u w:val="single" w:color="0000FF"/>
          </w:rPr>
          <w:t>.</w:t>
        </w:r>
        <w:r>
          <w:rPr>
            <w:color w:val="0303FF"/>
            <w:w w:val="105"/>
            <w:u w:val="single" w:color="0000FF"/>
          </w:rPr>
          <w:t>uncc</w:t>
        </w:r>
        <w:r>
          <w:rPr>
            <w:color w:val="3636FF"/>
            <w:w w:val="105"/>
            <w:u w:val="single" w:color="0000FF"/>
          </w:rPr>
          <w:t>.</w:t>
        </w:r>
        <w:r>
          <w:rPr>
            <w:color w:val="0303FF"/>
            <w:w w:val="105"/>
            <w:u w:val="single" w:color="0000FF"/>
          </w:rPr>
          <w:t>edu/maps</w:t>
        </w:r>
        <w:r>
          <w:rPr>
            <w:color w:val="010101"/>
            <w:w w:val="105"/>
          </w:rPr>
          <w:t>)on</w:t>
        </w:r>
      </w:hyperlink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 UNC Charlotte campus and immediately thereafter publicly opened and read for the furnishing of labor, material and equipment for the:</w:t>
      </w:r>
    </w:p>
    <w:p w:rsidR="00A609B5" w:rsidRDefault="006F422B">
      <w:pPr>
        <w:pStyle w:val="Heading2"/>
        <w:spacing w:line="208" w:lineRule="exact"/>
        <w:ind w:left="2995"/>
      </w:pPr>
      <w:r>
        <w:rPr>
          <w:color w:val="010101"/>
          <w:w w:val="105"/>
        </w:rPr>
        <w:t>Softball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Locker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Rooms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Offic</w:t>
      </w:r>
      <w:r>
        <w:rPr>
          <w:color w:val="010101"/>
          <w:spacing w:val="-2"/>
          <w:w w:val="105"/>
        </w:rPr>
        <w:t>es</w:t>
      </w:r>
    </w:p>
    <w:p w:rsidR="00A609B5" w:rsidRDefault="006F422B">
      <w:pPr>
        <w:pStyle w:val="BodyText"/>
        <w:spacing w:line="300" w:lineRule="exact"/>
        <w:ind w:left="10"/>
        <w:jc w:val="center"/>
      </w:pPr>
      <w:r>
        <w:rPr>
          <w:color w:val="010101"/>
          <w:sz w:val="29"/>
        </w:rPr>
        <w:t>sea</w:t>
      </w:r>
      <w:r>
        <w:rPr>
          <w:color w:val="010101"/>
          <w:spacing w:val="7"/>
          <w:sz w:val="29"/>
        </w:rPr>
        <w:t xml:space="preserve"> </w:t>
      </w:r>
      <w:r>
        <w:rPr>
          <w:color w:val="010101"/>
        </w:rPr>
        <w:t>ID#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21-24047-</w:t>
      </w:r>
      <w:r>
        <w:rPr>
          <w:color w:val="010101"/>
          <w:spacing w:val="-5"/>
        </w:rPr>
        <w:t>02A</w:t>
      </w:r>
    </w:p>
    <w:p w:rsidR="00A609B5" w:rsidRDefault="00A609B5">
      <w:pPr>
        <w:pStyle w:val="BodyText"/>
      </w:pPr>
    </w:p>
    <w:p w:rsidR="00A609B5" w:rsidRDefault="00A609B5">
      <w:pPr>
        <w:pStyle w:val="BodyText"/>
        <w:spacing w:before="51"/>
      </w:pPr>
    </w:p>
    <w:p w:rsidR="00A609B5" w:rsidRDefault="006F422B">
      <w:pPr>
        <w:pStyle w:val="BodyText"/>
        <w:spacing w:line="252" w:lineRule="auto"/>
        <w:ind w:left="996" w:right="125" w:hanging="417"/>
      </w:pP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project consists of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new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1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story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building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housing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offices, 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locker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room and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team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room for the Softball team</w:t>
      </w:r>
      <w:r>
        <w:rPr>
          <w:color w:val="3D3D3D"/>
          <w:w w:val="105"/>
        </w:rPr>
        <w:t>.</w:t>
      </w:r>
      <w:r>
        <w:rPr>
          <w:color w:val="3D3D3D"/>
          <w:spacing w:val="-14"/>
          <w:w w:val="105"/>
        </w:rPr>
        <w:t xml:space="preserve"> </w:t>
      </w:r>
      <w:r>
        <w:rPr>
          <w:color w:val="010101"/>
          <w:w w:val="105"/>
        </w:rPr>
        <w:t>The site is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adjacent to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existing Wells Fargo Athletic Building</w:t>
      </w:r>
      <w:r>
        <w:rPr>
          <w:color w:val="3D3D3D"/>
          <w:w w:val="105"/>
        </w:rPr>
        <w:t xml:space="preserve">. </w:t>
      </w:r>
      <w:r>
        <w:rPr>
          <w:color w:val="010101"/>
          <w:w w:val="105"/>
        </w:rPr>
        <w:t>The project will provide needed space for locker rooms, coaching staff offices and meeting space, training room, and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equipment storage for the softball team.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facility is anticipated to be approximately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5,000 gross square feet.</w:t>
      </w:r>
    </w:p>
    <w:p w:rsidR="00A609B5" w:rsidRDefault="006F422B">
      <w:pPr>
        <w:pStyle w:val="BodyText"/>
        <w:spacing w:line="266" w:lineRule="auto"/>
        <w:ind w:left="117" w:right="330"/>
      </w:pPr>
      <w:r>
        <w:rPr>
          <w:color w:val="010101"/>
          <w:w w:val="105"/>
        </w:rPr>
        <w:t>Visitor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parking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available at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LOT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26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adjacent 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FM-PPS Building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accessed off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Poplar </w:t>
      </w:r>
      <w:r>
        <w:rPr>
          <w:color w:val="010101"/>
          <w:spacing w:val="-4"/>
          <w:w w:val="105"/>
        </w:rPr>
        <w:t>Lane</w:t>
      </w:r>
      <w:r>
        <w:rPr>
          <w:color w:val="3D3D3D"/>
          <w:spacing w:val="-4"/>
          <w:w w:val="105"/>
        </w:rPr>
        <w:t>.</w:t>
      </w:r>
    </w:p>
    <w:p w:rsidR="00A609B5" w:rsidRDefault="006F422B">
      <w:pPr>
        <w:pStyle w:val="BodyText"/>
        <w:spacing w:before="234"/>
        <w:ind w:left="117"/>
      </w:pPr>
      <w:r>
        <w:rPr>
          <w:color w:val="010101"/>
          <w:w w:val="105"/>
        </w:rPr>
        <w:t>Bids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received</w:t>
      </w:r>
      <w:r>
        <w:rPr>
          <w:color w:val="010101"/>
          <w:spacing w:val="3"/>
          <w:w w:val="105"/>
        </w:rPr>
        <w:t xml:space="preserve"> </w:t>
      </w:r>
      <w:r>
        <w:rPr>
          <w:i/>
          <w:color w:val="010101"/>
          <w:w w:val="105"/>
        </w:rPr>
        <w:t>for</w:t>
      </w:r>
      <w:r>
        <w:rPr>
          <w:i/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Single-Prime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contract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from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licensed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Contractors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spacing w:val="-2"/>
          <w:w w:val="105"/>
        </w:rPr>
        <w:t>only.</w:t>
      </w:r>
    </w:p>
    <w:p w:rsidR="00A609B5" w:rsidRDefault="006F422B">
      <w:pPr>
        <w:pStyle w:val="Heading2"/>
        <w:spacing w:before="13"/>
      </w:pPr>
      <w:r>
        <w:rPr>
          <w:color w:val="010101"/>
          <w:w w:val="105"/>
        </w:rPr>
        <w:t>Attendance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Pre-bid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meeting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requirement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submitting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4"/>
          <w:w w:val="105"/>
        </w:rPr>
        <w:t>bid.</w:t>
      </w:r>
    </w:p>
    <w:p w:rsidR="00A609B5" w:rsidRDefault="00A609B5">
      <w:pPr>
        <w:pStyle w:val="BodyText"/>
        <w:spacing w:before="22"/>
        <w:rPr>
          <w:b/>
        </w:rPr>
      </w:pPr>
    </w:p>
    <w:p w:rsidR="00A609B5" w:rsidRDefault="006F422B">
      <w:pPr>
        <w:pStyle w:val="BodyText"/>
        <w:ind w:left="118"/>
      </w:pPr>
      <w:r>
        <w:rPr>
          <w:color w:val="010101"/>
          <w:w w:val="105"/>
        </w:rPr>
        <w:t>All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proposals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shall be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lump </w:t>
      </w:r>
      <w:r>
        <w:rPr>
          <w:color w:val="010101"/>
          <w:spacing w:val="-4"/>
          <w:w w:val="105"/>
        </w:rPr>
        <w:t>sum</w:t>
      </w:r>
      <w:r>
        <w:rPr>
          <w:color w:val="3D3D3D"/>
          <w:spacing w:val="-4"/>
          <w:w w:val="105"/>
        </w:rPr>
        <w:t>.</w:t>
      </w:r>
    </w:p>
    <w:p w:rsidR="00A609B5" w:rsidRDefault="00A609B5">
      <w:pPr>
        <w:pStyle w:val="BodyText"/>
      </w:pPr>
    </w:p>
    <w:p w:rsidR="00A609B5" w:rsidRDefault="00A609B5">
      <w:pPr>
        <w:pStyle w:val="BodyText"/>
        <w:spacing w:before="94"/>
      </w:pPr>
    </w:p>
    <w:p w:rsidR="00A609B5" w:rsidRDefault="006F422B">
      <w:pPr>
        <w:pStyle w:val="Heading1"/>
        <w:ind w:left="116"/>
      </w:pPr>
      <w:r>
        <w:rPr>
          <w:color w:val="010101"/>
        </w:rPr>
        <w:t>Pre-Bid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Meeting</w:t>
      </w:r>
    </w:p>
    <w:p w:rsidR="00A609B5" w:rsidRDefault="00A609B5">
      <w:pPr>
        <w:pStyle w:val="BodyText"/>
        <w:spacing w:before="267"/>
        <w:rPr>
          <w:b/>
          <w:sz w:val="28"/>
        </w:rPr>
      </w:pPr>
    </w:p>
    <w:p w:rsidR="00A609B5" w:rsidRDefault="006F422B">
      <w:pPr>
        <w:pStyle w:val="BodyText"/>
        <w:ind w:left="118"/>
      </w:pPr>
      <w:r>
        <w:rPr>
          <w:color w:val="010101"/>
          <w:w w:val="105"/>
        </w:rPr>
        <w:t>A</w:t>
      </w:r>
      <w:r>
        <w:rPr>
          <w:color w:val="010101"/>
          <w:spacing w:val="-9"/>
          <w:w w:val="105"/>
        </w:rPr>
        <w:t xml:space="preserve"> </w:t>
      </w:r>
      <w:r>
        <w:rPr>
          <w:b/>
          <w:color w:val="010101"/>
          <w:w w:val="105"/>
          <w:u w:val="thick" w:color="000000"/>
        </w:rPr>
        <w:t>mandatory</w:t>
      </w:r>
      <w:r>
        <w:rPr>
          <w:b/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Pre-bid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meeting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all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interested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single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prime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Contractors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held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at</w:t>
      </w:r>
    </w:p>
    <w:p w:rsidR="00A609B5" w:rsidRDefault="006F422B">
      <w:pPr>
        <w:spacing w:before="33"/>
        <w:ind w:left="122"/>
        <w:rPr>
          <w:sz w:val="21"/>
        </w:rPr>
      </w:pPr>
      <w:r>
        <w:rPr>
          <w:b/>
          <w:color w:val="010101"/>
          <w:w w:val="105"/>
          <w:sz w:val="21"/>
        </w:rPr>
        <w:t>2:00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p.m.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Wednesday,</w:t>
      </w:r>
      <w:r>
        <w:rPr>
          <w:b/>
          <w:color w:val="010101"/>
          <w:spacing w:val="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January</w:t>
      </w:r>
      <w:r>
        <w:rPr>
          <w:b/>
          <w:color w:val="010101"/>
          <w:spacing w:val="3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17,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2024</w:t>
      </w:r>
      <w:r>
        <w:rPr>
          <w:b/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Room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119,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FM-PPS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Building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(#55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spacing w:val="-5"/>
          <w:w w:val="105"/>
          <w:sz w:val="21"/>
        </w:rPr>
        <w:t>the</w:t>
      </w:r>
    </w:p>
    <w:p w:rsidR="00A609B5" w:rsidRDefault="006F422B">
      <w:pPr>
        <w:pStyle w:val="BodyText"/>
        <w:spacing w:before="18" w:line="261" w:lineRule="auto"/>
        <w:ind w:left="115" w:right="22" w:hanging="1"/>
      </w:pPr>
      <w:r>
        <w:rPr>
          <w:color w:val="010101"/>
          <w:w w:val="105"/>
        </w:rPr>
        <w:t>campus map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-</w:t>
      </w:r>
      <w:r>
        <w:rPr>
          <w:color w:val="010101"/>
          <w:spacing w:val="40"/>
          <w:w w:val="105"/>
        </w:rPr>
        <w:t xml:space="preserve"> </w:t>
      </w:r>
      <w:hyperlink r:id="rId8">
        <w:r>
          <w:rPr>
            <w:color w:val="010101"/>
            <w:w w:val="105"/>
          </w:rPr>
          <w:t>http</w:t>
        </w:r>
        <w:r>
          <w:rPr>
            <w:color w:val="3D3D3D"/>
            <w:w w:val="105"/>
          </w:rPr>
          <w:t>:</w:t>
        </w:r>
        <w:r>
          <w:rPr>
            <w:color w:val="010101"/>
            <w:w w:val="105"/>
          </w:rPr>
          <w:t>//facilities.uncc</w:t>
        </w:r>
        <w:r>
          <w:rPr>
            <w:color w:val="3D3D3D"/>
            <w:w w:val="105"/>
          </w:rPr>
          <w:t>.</w:t>
        </w:r>
        <w:r>
          <w:rPr>
            <w:color w:val="010101"/>
            <w:w w:val="105"/>
          </w:rPr>
          <w:t>edu/maps)</w:t>
        </w:r>
      </w:hyperlink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UNC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Charlotte campus.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Visitor parking is available at the FOPS </w:t>
      </w:r>
      <w:proofErr w:type="spellStart"/>
      <w:r>
        <w:rPr>
          <w:color w:val="010101"/>
          <w:w w:val="105"/>
        </w:rPr>
        <w:t>Bldg</w:t>
      </w:r>
      <w:proofErr w:type="spellEnd"/>
      <w:r>
        <w:rPr>
          <w:color w:val="010101"/>
          <w:w w:val="105"/>
        </w:rPr>
        <w:t xml:space="preserve"> at 9643 Poplar </w:t>
      </w:r>
      <w:proofErr w:type="gramStart"/>
      <w:r>
        <w:rPr>
          <w:color w:val="010101"/>
          <w:w w:val="105"/>
        </w:rPr>
        <w:t xml:space="preserve">Lane </w:t>
      </w:r>
      <w:r>
        <w:rPr>
          <w:color w:val="3D3D3D"/>
          <w:w w:val="105"/>
        </w:rPr>
        <w:t>.</w:t>
      </w:r>
      <w:proofErr w:type="gramEnd"/>
      <w:r>
        <w:rPr>
          <w:color w:val="3D3D3D"/>
          <w:spacing w:val="40"/>
          <w:w w:val="105"/>
        </w:rPr>
        <w:t xml:space="preserve"> </w:t>
      </w:r>
      <w:r>
        <w:rPr>
          <w:color w:val="010101"/>
          <w:w w:val="105"/>
        </w:rPr>
        <w:t>The meeting will address project specific questions, issues, bidding procedu</w:t>
      </w:r>
      <w:r>
        <w:rPr>
          <w:color w:val="010101"/>
          <w:w w:val="105"/>
        </w:rPr>
        <w:t>res, owner preferred alternates and bid forms.</w:t>
      </w:r>
    </w:p>
    <w:p w:rsidR="00A609B5" w:rsidRDefault="006F422B">
      <w:pPr>
        <w:pStyle w:val="BodyText"/>
        <w:spacing w:before="13" w:line="252" w:lineRule="auto"/>
        <w:ind w:left="109" w:firstLine="9"/>
      </w:pPr>
      <w:r>
        <w:rPr>
          <w:color w:val="010101"/>
          <w:w w:val="105"/>
        </w:rPr>
        <w:t>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site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visit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conducted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immediately following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meeting. This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meeting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open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public 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minority and small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business firms are encouraged to attend</w:t>
      </w:r>
      <w:r>
        <w:rPr>
          <w:color w:val="3D3D3D"/>
          <w:w w:val="105"/>
        </w:rPr>
        <w:t>.</w:t>
      </w:r>
      <w:r>
        <w:rPr>
          <w:color w:val="3D3D3D"/>
          <w:spacing w:val="-12"/>
          <w:w w:val="105"/>
        </w:rPr>
        <w:t xml:space="preserve"> </w:t>
      </w:r>
      <w:r>
        <w:rPr>
          <w:color w:val="010101"/>
          <w:w w:val="105"/>
        </w:rPr>
        <w:t xml:space="preserve">Complete plans, specifications and contract documents will be open for </w:t>
      </w:r>
      <w:r>
        <w:rPr>
          <w:color w:val="181818"/>
          <w:w w:val="105"/>
        </w:rPr>
        <w:t xml:space="preserve">inspection </w:t>
      </w:r>
      <w:r>
        <w:rPr>
          <w:color w:val="010101"/>
          <w:w w:val="105"/>
        </w:rPr>
        <w:t>at the following.</w:t>
      </w:r>
    </w:p>
    <w:p w:rsidR="00A609B5" w:rsidRDefault="00A609B5">
      <w:pPr>
        <w:pStyle w:val="BodyText"/>
        <w:spacing w:before="180"/>
      </w:pPr>
    </w:p>
    <w:p w:rsidR="00A609B5" w:rsidRDefault="006F422B">
      <w:pPr>
        <w:pStyle w:val="ListParagraph"/>
        <w:numPr>
          <w:ilvl w:val="0"/>
          <w:numId w:val="1"/>
        </w:numPr>
        <w:tabs>
          <w:tab w:val="left" w:pos="862"/>
        </w:tabs>
        <w:ind w:hanging="358"/>
        <w:rPr>
          <w:sz w:val="21"/>
        </w:rPr>
      </w:pPr>
      <w:r>
        <w:rPr>
          <w:color w:val="010101"/>
          <w:w w:val="105"/>
          <w:sz w:val="21"/>
        </w:rPr>
        <w:t>Jenkins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Peer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Architects,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112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South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Tryon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Street,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Suite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1300,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Charlotte,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NC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28284,</w:t>
      </w:r>
    </w:p>
    <w:p w:rsidR="00A609B5" w:rsidRDefault="006F422B">
      <w:pPr>
        <w:pStyle w:val="BodyText"/>
        <w:spacing w:before="28"/>
        <w:ind w:left="866"/>
      </w:pPr>
      <w:r>
        <w:rPr>
          <w:color w:val="010101"/>
          <w:w w:val="105"/>
        </w:rPr>
        <w:t>Phone</w:t>
      </w:r>
      <w:r>
        <w:rPr>
          <w:color w:val="3D3D3D"/>
          <w:w w:val="105"/>
        </w:rPr>
        <w:t>:</w:t>
      </w:r>
      <w:r>
        <w:rPr>
          <w:color w:val="3D3D3D"/>
          <w:spacing w:val="-15"/>
          <w:w w:val="105"/>
        </w:rPr>
        <w:t xml:space="preserve"> </w:t>
      </w:r>
      <w:r>
        <w:rPr>
          <w:color w:val="010101"/>
          <w:w w:val="105"/>
        </w:rPr>
        <w:t>(704)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372-</w:t>
      </w:r>
      <w:r>
        <w:rPr>
          <w:color w:val="010101"/>
          <w:spacing w:val="-4"/>
          <w:w w:val="105"/>
        </w:rPr>
        <w:t>6665</w:t>
      </w:r>
    </w:p>
    <w:p w:rsidR="00A609B5" w:rsidRDefault="006F422B">
      <w:pPr>
        <w:pStyle w:val="ListParagraph"/>
        <w:numPr>
          <w:ilvl w:val="0"/>
          <w:numId w:val="1"/>
        </w:numPr>
        <w:tabs>
          <w:tab w:val="left" w:pos="862"/>
        </w:tabs>
        <w:spacing w:before="32" w:line="266" w:lineRule="auto"/>
        <w:ind w:right="265" w:hanging="356"/>
        <w:rPr>
          <w:sz w:val="21"/>
        </w:rPr>
      </w:pPr>
      <w:r>
        <w:rPr>
          <w:color w:val="010101"/>
          <w:w w:val="105"/>
          <w:sz w:val="21"/>
        </w:rPr>
        <w:t>Owner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-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UNC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Charlotte, Facilities Management/Camus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Police Building (#55A/B 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 campus map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-</w:t>
      </w:r>
      <w:r>
        <w:rPr>
          <w:color w:val="010101"/>
          <w:spacing w:val="40"/>
          <w:w w:val="105"/>
          <w:sz w:val="21"/>
        </w:rPr>
        <w:t xml:space="preserve"> </w:t>
      </w:r>
      <w:hyperlink r:id="rId9">
        <w:r>
          <w:rPr>
            <w:color w:val="0303FF"/>
            <w:w w:val="105"/>
            <w:sz w:val="21"/>
            <w:u w:val="single" w:color="0000FF"/>
          </w:rPr>
          <w:t>http://facilities</w:t>
        </w:r>
        <w:r>
          <w:rPr>
            <w:color w:val="3636FF"/>
            <w:w w:val="105"/>
            <w:sz w:val="21"/>
            <w:u w:val="single" w:color="0000FF"/>
          </w:rPr>
          <w:t>.</w:t>
        </w:r>
        <w:r>
          <w:rPr>
            <w:color w:val="0303FF"/>
            <w:w w:val="105"/>
            <w:sz w:val="21"/>
            <w:u w:val="single" w:color="0000FF"/>
          </w:rPr>
          <w:t>uncc</w:t>
        </w:r>
        <w:r>
          <w:rPr>
            <w:color w:val="3636FF"/>
            <w:w w:val="105"/>
            <w:sz w:val="21"/>
            <w:u w:val="single" w:color="0000FF"/>
          </w:rPr>
          <w:t>.</w:t>
        </w:r>
        <w:r>
          <w:rPr>
            <w:color w:val="0303FF"/>
            <w:w w:val="105"/>
            <w:sz w:val="21"/>
            <w:u w:val="single" w:color="0000FF"/>
          </w:rPr>
          <w:t>edu/maps</w:t>
        </w:r>
        <w:r>
          <w:rPr>
            <w:color w:val="010101"/>
            <w:w w:val="105"/>
            <w:sz w:val="21"/>
          </w:rPr>
          <w:t>)</w:t>
        </w:r>
      </w:hyperlink>
      <w:r>
        <w:rPr>
          <w:color w:val="010101"/>
          <w:w w:val="105"/>
          <w:sz w:val="21"/>
        </w:rPr>
        <w:t xml:space="preserve"> 2</w:t>
      </w:r>
      <w:r>
        <w:rPr>
          <w:color w:val="010101"/>
          <w:w w:val="105"/>
          <w:sz w:val="21"/>
          <w:vertAlign w:val="superscript"/>
        </w:rPr>
        <w:t>nd</w:t>
      </w:r>
      <w:r>
        <w:rPr>
          <w:color w:val="010101"/>
          <w:w w:val="105"/>
          <w:sz w:val="21"/>
        </w:rPr>
        <w:t xml:space="preserve"> floor -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Planning, Design and Construction (PDC),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9151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Cameron Blvd,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Charlotte,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NC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28223,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Phone: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(704)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687-0615</w:t>
      </w:r>
    </w:p>
    <w:p w:rsidR="00A609B5" w:rsidRDefault="00A609B5">
      <w:pPr>
        <w:spacing w:line="266" w:lineRule="auto"/>
        <w:rPr>
          <w:sz w:val="21"/>
        </w:rPr>
        <w:sectPr w:rsidR="00A609B5">
          <w:headerReference w:type="default" r:id="rId10"/>
          <w:footerReference w:type="default" r:id="rId11"/>
          <w:type w:val="continuous"/>
          <w:pgSz w:w="12240" w:h="15840"/>
          <w:pgMar w:top="1280" w:right="1320" w:bottom="920" w:left="1300" w:header="700" w:footer="723" w:gutter="0"/>
          <w:pgNumType w:start="1"/>
          <w:cols w:space="720"/>
        </w:sectPr>
      </w:pPr>
    </w:p>
    <w:p w:rsidR="00A609B5" w:rsidRDefault="006F422B">
      <w:pPr>
        <w:pStyle w:val="BodyText"/>
        <w:spacing w:before="83" w:line="252" w:lineRule="auto"/>
        <w:ind w:left="140" w:right="125" w:firstLine="4"/>
      </w:pPr>
      <w:r>
        <w:rPr>
          <w:color w:val="010101"/>
          <w:w w:val="105"/>
        </w:rPr>
        <w:lastRenderedPageBreak/>
        <w:t>Digital copies 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plans,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specifications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contract documents will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available 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the </w:t>
      </w:r>
      <w:r>
        <w:rPr>
          <w:color w:val="010101"/>
          <w:spacing w:val="-2"/>
          <w:w w:val="105"/>
        </w:rPr>
        <w:t>following</w:t>
      </w:r>
      <w:r>
        <w:rPr>
          <w:color w:val="363636"/>
          <w:spacing w:val="-2"/>
          <w:w w:val="105"/>
        </w:rPr>
        <w:t>:</w:t>
      </w:r>
    </w:p>
    <w:p w:rsidR="00A609B5" w:rsidRDefault="00A609B5">
      <w:pPr>
        <w:pStyle w:val="BodyText"/>
        <w:spacing w:before="30"/>
      </w:pPr>
    </w:p>
    <w:p w:rsidR="00A609B5" w:rsidRDefault="006F422B">
      <w:pPr>
        <w:pStyle w:val="ListParagraph"/>
        <w:numPr>
          <w:ilvl w:val="1"/>
          <w:numId w:val="1"/>
        </w:numPr>
        <w:tabs>
          <w:tab w:val="left" w:pos="862"/>
        </w:tabs>
        <w:ind w:left="862" w:hanging="356"/>
        <w:rPr>
          <w:sz w:val="21"/>
        </w:rPr>
      </w:pPr>
      <w:proofErr w:type="spellStart"/>
      <w:r>
        <w:rPr>
          <w:color w:val="010101"/>
          <w:w w:val="105"/>
          <w:sz w:val="21"/>
        </w:rPr>
        <w:t>Jenkins•Peer</w:t>
      </w:r>
      <w:proofErr w:type="spellEnd"/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Architects, Thom</w:t>
      </w:r>
      <w:r>
        <w:rPr>
          <w:color w:val="010101"/>
          <w:spacing w:val="-10"/>
          <w:w w:val="105"/>
          <w:sz w:val="21"/>
        </w:rPr>
        <w:t xml:space="preserve"> </w:t>
      </w:r>
      <w:proofErr w:type="spellStart"/>
      <w:r>
        <w:rPr>
          <w:color w:val="010101"/>
          <w:w w:val="105"/>
          <w:sz w:val="21"/>
        </w:rPr>
        <w:t>Tonetti</w:t>
      </w:r>
      <w:proofErr w:type="spellEnd"/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</w:t>
      </w:r>
      <w:r>
        <w:rPr>
          <w:color w:val="010101"/>
          <w:spacing w:val="-13"/>
          <w:w w:val="105"/>
          <w:sz w:val="21"/>
        </w:rPr>
        <w:t xml:space="preserve"> </w:t>
      </w:r>
      <w:hyperlink r:id="rId12">
        <w:r>
          <w:rPr>
            <w:color w:val="0303FF"/>
            <w:spacing w:val="-2"/>
            <w:w w:val="105"/>
            <w:sz w:val="21"/>
            <w:u w:val="single" w:color="0000FF"/>
          </w:rPr>
          <w:t>ttonetti@jenkinspeer</w:t>
        </w:r>
        <w:r>
          <w:rPr>
            <w:color w:val="3A3AFF"/>
            <w:spacing w:val="-2"/>
            <w:w w:val="105"/>
            <w:sz w:val="21"/>
            <w:u w:val="single" w:color="0000FF"/>
          </w:rPr>
          <w:t>.</w:t>
        </w:r>
        <w:r>
          <w:rPr>
            <w:color w:val="0303FF"/>
            <w:spacing w:val="-2"/>
            <w:w w:val="105"/>
            <w:sz w:val="21"/>
            <w:u w:val="single" w:color="0000FF"/>
          </w:rPr>
          <w:t>com</w:t>
        </w:r>
      </w:hyperlink>
    </w:p>
    <w:p w:rsidR="00A609B5" w:rsidRDefault="006F422B">
      <w:pPr>
        <w:pStyle w:val="ListParagraph"/>
        <w:numPr>
          <w:ilvl w:val="1"/>
          <w:numId w:val="1"/>
        </w:numPr>
        <w:tabs>
          <w:tab w:val="left" w:pos="862"/>
        </w:tabs>
        <w:spacing w:before="42"/>
        <w:ind w:left="862" w:hanging="356"/>
        <w:rPr>
          <w:sz w:val="21"/>
        </w:rPr>
      </w:pPr>
      <w:r>
        <w:rPr>
          <w:color w:val="010101"/>
          <w:w w:val="105"/>
          <w:sz w:val="21"/>
        </w:rPr>
        <w:t>Construct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Connect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</w:t>
      </w:r>
      <w:r>
        <w:rPr>
          <w:color w:val="010101"/>
          <w:spacing w:val="-14"/>
          <w:w w:val="105"/>
          <w:sz w:val="21"/>
        </w:rPr>
        <w:t xml:space="preserve"> </w:t>
      </w:r>
      <w:hyperlink r:id="rId13">
        <w:r>
          <w:rPr>
            <w:color w:val="0303FF"/>
            <w:w w:val="105"/>
            <w:sz w:val="21"/>
            <w:u w:val="single" w:color="0000FF"/>
          </w:rPr>
          <w:t>content@constructconnect.com</w:t>
        </w:r>
        <w:r>
          <w:rPr>
            <w:color w:val="181818"/>
            <w:w w:val="105"/>
            <w:sz w:val="21"/>
          </w:rPr>
          <w:t>,</w:t>
        </w:r>
      </w:hyperlink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(800)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364-</w:t>
      </w:r>
      <w:r>
        <w:rPr>
          <w:color w:val="010101"/>
          <w:spacing w:val="-4"/>
          <w:w w:val="105"/>
          <w:sz w:val="21"/>
        </w:rPr>
        <w:t>2059</w:t>
      </w:r>
    </w:p>
    <w:p w:rsidR="00A609B5" w:rsidRDefault="006F422B">
      <w:pPr>
        <w:pStyle w:val="ListParagraph"/>
        <w:numPr>
          <w:ilvl w:val="1"/>
          <w:numId w:val="1"/>
        </w:numPr>
        <w:tabs>
          <w:tab w:val="left" w:pos="861"/>
          <w:tab w:val="left" w:pos="864"/>
        </w:tabs>
        <w:spacing w:before="42" w:line="266" w:lineRule="auto"/>
        <w:ind w:right="410" w:hanging="359"/>
        <w:rPr>
          <w:sz w:val="21"/>
        </w:rPr>
      </w:pPr>
      <w:r>
        <w:rPr>
          <w:color w:val="010101"/>
          <w:w w:val="105"/>
          <w:sz w:val="21"/>
        </w:rPr>
        <w:t>North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Carolina Offices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Dodge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&amp;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Analytics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(formerly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McGraw-Hill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Construction) (800) 393-6343 -</w:t>
      </w:r>
      <w:r>
        <w:rPr>
          <w:color w:val="010101"/>
          <w:spacing w:val="40"/>
          <w:w w:val="105"/>
          <w:sz w:val="21"/>
        </w:rPr>
        <w:t xml:space="preserve"> </w:t>
      </w:r>
      <w:hyperlink r:id="rId14">
        <w:r>
          <w:rPr>
            <w:color w:val="0303FF"/>
            <w:w w:val="105"/>
            <w:sz w:val="21"/>
            <w:u w:val="single" w:color="0000FF"/>
          </w:rPr>
          <w:t>http://construction</w:t>
        </w:r>
        <w:r>
          <w:rPr>
            <w:color w:val="3A3AFF"/>
            <w:w w:val="105"/>
            <w:sz w:val="21"/>
            <w:u w:val="single" w:color="0000FF"/>
          </w:rPr>
          <w:t>.</w:t>
        </w:r>
        <w:r>
          <w:rPr>
            <w:color w:val="0303FF"/>
            <w:w w:val="105"/>
            <w:sz w:val="21"/>
            <w:u w:val="single" w:color="0000FF"/>
          </w:rPr>
          <w:t>com/dodge</w:t>
        </w:r>
      </w:hyperlink>
    </w:p>
    <w:p w:rsidR="00A609B5" w:rsidRDefault="006F422B">
      <w:pPr>
        <w:pStyle w:val="ListParagraph"/>
        <w:numPr>
          <w:ilvl w:val="1"/>
          <w:numId w:val="1"/>
        </w:numPr>
        <w:tabs>
          <w:tab w:val="left" w:pos="861"/>
        </w:tabs>
        <w:spacing w:before="22"/>
        <w:ind w:left="861" w:hanging="360"/>
        <w:rPr>
          <w:sz w:val="21"/>
        </w:rPr>
      </w:pPr>
      <w:proofErr w:type="spellStart"/>
      <w:r>
        <w:rPr>
          <w:color w:val="010101"/>
          <w:w w:val="105"/>
          <w:sz w:val="21"/>
        </w:rPr>
        <w:t>Metrolina</w:t>
      </w:r>
      <w:proofErr w:type="spellEnd"/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Minority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Contractors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Association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(MMCA),</w:t>
      </w:r>
      <w:r>
        <w:rPr>
          <w:color w:val="010101"/>
          <w:spacing w:val="-5"/>
          <w:w w:val="105"/>
          <w:sz w:val="21"/>
        </w:rPr>
        <w:t xml:space="preserve"> </w:t>
      </w:r>
      <w:hyperlink r:id="rId15">
        <w:r>
          <w:rPr>
            <w:color w:val="0303FF"/>
            <w:spacing w:val="-2"/>
            <w:w w:val="105"/>
            <w:sz w:val="21"/>
            <w:u w:val="single" w:color="0000FF"/>
          </w:rPr>
          <w:t>mmca@mmcaofcharlotte</w:t>
        </w:r>
        <w:r>
          <w:rPr>
            <w:color w:val="3A3AFF"/>
            <w:spacing w:val="-2"/>
            <w:w w:val="105"/>
            <w:sz w:val="21"/>
            <w:u w:val="single" w:color="0000FF"/>
          </w:rPr>
          <w:t>.</w:t>
        </w:r>
        <w:r>
          <w:rPr>
            <w:color w:val="0303FF"/>
            <w:spacing w:val="-2"/>
            <w:w w:val="105"/>
            <w:sz w:val="21"/>
            <w:u w:val="single" w:color="0000FF"/>
          </w:rPr>
          <w:t>org</w:t>
        </w:r>
        <w:r>
          <w:rPr>
            <w:color w:val="363636"/>
            <w:spacing w:val="-2"/>
            <w:w w:val="105"/>
            <w:sz w:val="21"/>
          </w:rPr>
          <w:t>.</w:t>
        </w:r>
      </w:hyperlink>
    </w:p>
    <w:p w:rsidR="00A609B5" w:rsidRDefault="006F422B">
      <w:pPr>
        <w:pStyle w:val="ListParagraph"/>
        <w:numPr>
          <w:ilvl w:val="1"/>
          <w:numId w:val="1"/>
        </w:numPr>
        <w:tabs>
          <w:tab w:val="left" w:pos="865"/>
        </w:tabs>
        <w:spacing w:before="42"/>
        <w:ind w:left="865" w:hanging="359"/>
        <w:rPr>
          <w:sz w:val="21"/>
        </w:rPr>
      </w:pPr>
      <w:r>
        <w:rPr>
          <w:color w:val="010101"/>
          <w:w w:val="105"/>
          <w:sz w:val="21"/>
        </w:rPr>
        <w:t>Richa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Graphics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Plan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Room:</w:t>
      </w:r>
      <w:r>
        <w:rPr>
          <w:color w:val="010101"/>
          <w:spacing w:val="53"/>
          <w:w w:val="105"/>
          <w:sz w:val="21"/>
        </w:rPr>
        <w:t xml:space="preserve"> </w:t>
      </w:r>
      <w:r>
        <w:rPr>
          <w:color w:val="0303FF"/>
          <w:spacing w:val="-2"/>
          <w:w w:val="105"/>
          <w:sz w:val="21"/>
          <w:u w:val="single" w:color="0000FF"/>
        </w:rPr>
        <w:t>https</w:t>
      </w:r>
      <w:r>
        <w:rPr>
          <w:color w:val="3A3AFF"/>
          <w:spacing w:val="-2"/>
          <w:w w:val="105"/>
          <w:sz w:val="21"/>
          <w:u w:val="single" w:color="0000FF"/>
        </w:rPr>
        <w:t>:</w:t>
      </w:r>
      <w:r>
        <w:rPr>
          <w:color w:val="0303FF"/>
          <w:spacing w:val="-2"/>
          <w:w w:val="105"/>
          <w:sz w:val="21"/>
          <w:u w:val="single" w:color="0000FF"/>
        </w:rPr>
        <w:t>//planroom</w:t>
      </w:r>
      <w:r>
        <w:rPr>
          <w:color w:val="3A3AFF"/>
          <w:spacing w:val="-2"/>
          <w:w w:val="105"/>
          <w:sz w:val="21"/>
          <w:u w:val="single" w:color="0000FF"/>
        </w:rPr>
        <w:t>.</w:t>
      </w:r>
      <w:r>
        <w:rPr>
          <w:color w:val="0303FF"/>
          <w:spacing w:val="-2"/>
          <w:w w:val="105"/>
          <w:sz w:val="21"/>
          <w:u w:val="single" w:color="0000FF"/>
        </w:rPr>
        <w:t>richa</w:t>
      </w:r>
      <w:r>
        <w:rPr>
          <w:color w:val="3A3AFF"/>
          <w:spacing w:val="-2"/>
          <w:w w:val="105"/>
          <w:sz w:val="21"/>
          <w:u w:val="single" w:color="0000FF"/>
        </w:rPr>
        <w:t>.</w:t>
      </w:r>
      <w:r>
        <w:rPr>
          <w:color w:val="0303FF"/>
          <w:spacing w:val="-2"/>
          <w:w w:val="105"/>
          <w:sz w:val="21"/>
          <w:u w:val="single" w:color="0000FF"/>
        </w:rPr>
        <w:t>com/pnonline/index</w:t>
      </w:r>
      <w:r>
        <w:rPr>
          <w:color w:val="3A3AFF"/>
          <w:spacing w:val="-2"/>
          <w:w w:val="105"/>
          <w:sz w:val="21"/>
          <w:u w:val="single" w:color="0000FF"/>
        </w:rPr>
        <w:t>.</w:t>
      </w:r>
      <w:r>
        <w:rPr>
          <w:color w:val="0303FF"/>
          <w:spacing w:val="-2"/>
          <w:w w:val="105"/>
          <w:sz w:val="21"/>
          <w:u w:val="single" w:color="0000FF"/>
        </w:rPr>
        <w:t>asp</w:t>
      </w:r>
    </w:p>
    <w:p w:rsidR="00A609B5" w:rsidRDefault="00A609B5">
      <w:pPr>
        <w:pStyle w:val="BodyText"/>
      </w:pPr>
    </w:p>
    <w:p w:rsidR="00A609B5" w:rsidRDefault="00A609B5">
      <w:pPr>
        <w:pStyle w:val="BodyText"/>
        <w:spacing w:before="15"/>
      </w:pPr>
    </w:p>
    <w:p w:rsidR="00A609B5" w:rsidRDefault="006F422B">
      <w:pPr>
        <w:pStyle w:val="BodyText"/>
        <w:spacing w:line="249" w:lineRule="auto"/>
        <w:ind w:left="113" w:right="330" w:firstLine="3"/>
        <w:rPr>
          <w:color w:val="363636"/>
          <w:spacing w:val="40"/>
          <w:w w:val="105"/>
        </w:rPr>
      </w:pPr>
      <w:r>
        <w:rPr>
          <w:b/>
          <w:color w:val="010101"/>
          <w:w w:val="105"/>
        </w:rPr>
        <w:t>NOTE</w:t>
      </w:r>
      <w:r>
        <w:rPr>
          <w:b/>
          <w:color w:val="363636"/>
          <w:w w:val="105"/>
        </w:rPr>
        <w:t>:</w:t>
      </w:r>
      <w:r>
        <w:rPr>
          <w:b/>
          <w:color w:val="363636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The bidder shall include </w:t>
      </w:r>
      <w:r>
        <w:rPr>
          <w:color w:val="010101"/>
          <w:w w:val="105"/>
          <w:u w:val="single" w:color="000000"/>
        </w:rPr>
        <w:t>with the bid proposal</w:t>
      </w:r>
      <w:r>
        <w:rPr>
          <w:color w:val="010101"/>
          <w:w w:val="105"/>
        </w:rPr>
        <w:t xml:space="preserve"> the form </w:t>
      </w:r>
      <w:r>
        <w:rPr>
          <w:i/>
          <w:color w:val="010101"/>
          <w:w w:val="105"/>
        </w:rPr>
        <w:t>Identification</w:t>
      </w:r>
      <w:r>
        <w:rPr>
          <w:i/>
          <w:color w:val="010101"/>
          <w:spacing w:val="-1"/>
          <w:w w:val="105"/>
        </w:rPr>
        <w:t xml:space="preserve"> </w:t>
      </w:r>
      <w:r>
        <w:rPr>
          <w:i/>
          <w:color w:val="010101"/>
          <w:w w:val="105"/>
        </w:rPr>
        <w:t xml:space="preserve">of Minority Business Participation </w:t>
      </w:r>
      <w:r>
        <w:rPr>
          <w:color w:val="010101"/>
          <w:w w:val="105"/>
        </w:rPr>
        <w:t>identifying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minority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business participation it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use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 xml:space="preserve">project </w:t>
      </w:r>
      <w:r>
        <w:rPr>
          <w:color w:val="010101"/>
          <w:w w:val="105"/>
          <w:u w:val="thick" w:color="010101"/>
        </w:rPr>
        <w:t>and</w:t>
      </w:r>
      <w:r>
        <w:rPr>
          <w:color w:val="010101"/>
          <w:w w:val="105"/>
        </w:rPr>
        <w:t xml:space="preserve"> shall include</w:t>
      </w:r>
      <w:r>
        <w:rPr>
          <w:color w:val="010101"/>
          <w:w w:val="105"/>
        </w:rPr>
        <w:t xml:space="preserve"> </w:t>
      </w:r>
      <w:r>
        <w:rPr>
          <w:i/>
          <w:color w:val="010101"/>
          <w:w w:val="105"/>
        </w:rPr>
        <w:t xml:space="preserve">Affidavit </w:t>
      </w:r>
      <w:proofErr w:type="gramStart"/>
      <w:r>
        <w:rPr>
          <w:b/>
          <w:i/>
          <w:color w:val="010101"/>
          <w:w w:val="105"/>
        </w:rPr>
        <w:t xml:space="preserve">A </w:t>
      </w:r>
      <w:r w:rsidR="00D1533D">
        <w:rPr>
          <w:color w:val="010101"/>
          <w:w w:val="105"/>
        </w:rPr>
        <w:t>.</w:t>
      </w:r>
      <w:proofErr w:type="gramEnd"/>
      <w:r>
        <w:rPr>
          <w:color w:val="363636"/>
          <w:spacing w:val="40"/>
          <w:w w:val="105"/>
        </w:rPr>
        <w:t xml:space="preserve"> </w:t>
      </w:r>
    </w:p>
    <w:p w:rsidR="00D1533D" w:rsidRDefault="00D1533D" w:rsidP="00D1533D">
      <w:pPr>
        <w:pStyle w:val="BodyText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D3741">
        <w:rPr>
          <w:rFonts w:ascii="Calibri" w:hAnsi="Calibri" w:cs="Calibri"/>
          <w:color w:val="FF0000"/>
          <w:sz w:val="22"/>
          <w:szCs w:val="22"/>
        </w:rPr>
        <w:t>Failure to submit these documents is grounds for rejection of the bid</w:t>
      </w:r>
      <w:r w:rsidRPr="001D3741">
        <w:rPr>
          <w:rFonts w:ascii="Calibri" w:hAnsi="Calibri" w:cs="Calibri"/>
          <w:sz w:val="22"/>
          <w:szCs w:val="22"/>
        </w:rPr>
        <w:t xml:space="preserve">. Bid amounts from rejected bids </w:t>
      </w:r>
      <w:r>
        <w:rPr>
          <w:rFonts w:ascii="Calibri" w:hAnsi="Calibri" w:cs="Calibri"/>
          <w:sz w:val="22"/>
          <w:szCs w:val="22"/>
        </w:rPr>
        <w:t>shall</w:t>
      </w:r>
      <w:r w:rsidRPr="001D37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1D3741">
        <w:rPr>
          <w:rFonts w:ascii="Calibri" w:hAnsi="Calibri" w:cs="Calibri"/>
          <w:sz w:val="22"/>
          <w:szCs w:val="22"/>
        </w:rPr>
        <w:t>not be read aloud at</w:t>
      </w:r>
      <w:r>
        <w:rPr>
          <w:rFonts w:ascii="Calibri" w:hAnsi="Calibri" w:cs="Calibri"/>
          <w:sz w:val="22"/>
          <w:szCs w:val="22"/>
        </w:rPr>
        <w:t xml:space="preserve"> the</w:t>
      </w:r>
      <w:r w:rsidRPr="001D3741">
        <w:rPr>
          <w:rFonts w:ascii="Calibri" w:hAnsi="Calibri" w:cs="Calibri"/>
          <w:sz w:val="22"/>
          <w:szCs w:val="22"/>
        </w:rPr>
        <w:t xml:space="preserve"> public bid opening.</w:t>
      </w:r>
    </w:p>
    <w:p w:rsidR="006F422B" w:rsidRDefault="006F422B" w:rsidP="00D1533D">
      <w:pPr>
        <w:pStyle w:val="BodyText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lowest responsible, responsive bidder must provide, as applicable, after bid opening, Affidavit B, Affidavit C or Affidavit D.</w:t>
      </w:r>
    </w:p>
    <w:p w:rsidR="00A609B5" w:rsidRDefault="006F422B" w:rsidP="006F422B">
      <w:pPr>
        <w:pStyle w:val="BodyText"/>
        <w:spacing w:line="252" w:lineRule="auto"/>
      </w:pPr>
      <w:bookmarkStart w:id="0" w:name="_GoBack"/>
      <w:bookmarkEnd w:id="0"/>
      <w:r>
        <w:rPr>
          <w:color w:val="010101"/>
          <w:w w:val="105"/>
        </w:rPr>
        <w:t>All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contractors 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sub-contractors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hereby notified that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must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proper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license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as required under the state laws governing their respective trades</w:t>
      </w:r>
      <w:r>
        <w:rPr>
          <w:color w:val="363636"/>
          <w:w w:val="105"/>
        </w:rPr>
        <w:t>.</w:t>
      </w:r>
    </w:p>
    <w:p w:rsidR="00A609B5" w:rsidRDefault="00A609B5">
      <w:pPr>
        <w:pStyle w:val="BodyText"/>
        <w:spacing w:before="10"/>
      </w:pPr>
    </w:p>
    <w:p w:rsidR="00A609B5" w:rsidRDefault="006F422B">
      <w:pPr>
        <w:pStyle w:val="BodyText"/>
        <w:spacing w:line="249" w:lineRule="auto"/>
        <w:ind w:left="114" w:right="125" w:firstLine="2"/>
      </w:pPr>
      <w:r>
        <w:rPr>
          <w:color w:val="010101"/>
          <w:w w:val="105"/>
        </w:rPr>
        <w:t>General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contractors are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notified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Chapter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87,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Article 1,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Statutes 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North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Carolina, will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observed in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receiving 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award</w:t>
      </w:r>
      <w:r>
        <w:rPr>
          <w:color w:val="010101"/>
          <w:w w:val="105"/>
        </w:rPr>
        <w:t>ing general contracts</w:t>
      </w:r>
      <w:r>
        <w:rPr>
          <w:color w:val="363636"/>
          <w:w w:val="105"/>
        </w:rPr>
        <w:t>.</w:t>
      </w:r>
      <w:r>
        <w:rPr>
          <w:color w:val="363636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General contractors submitting bids on this project must have license classification for </w:t>
      </w:r>
      <w:r>
        <w:rPr>
          <w:color w:val="010101"/>
          <w:w w:val="105"/>
          <w:u w:val="single" w:color="000000"/>
        </w:rPr>
        <w:t>Building Contractor- Unlimited.</w:t>
      </w:r>
    </w:p>
    <w:p w:rsidR="00A609B5" w:rsidRDefault="00A609B5">
      <w:pPr>
        <w:pStyle w:val="BodyText"/>
        <w:spacing w:before="19"/>
      </w:pPr>
    </w:p>
    <w:p w:rsidR="00A609B5" w:rsidRDefault="006F422B">
      <w:pPr>
        <w:pStyle w:val="BodyText"/>
        <w:spacing w:before="1" w:line="252" w:lineRule="auto"/>
        <w:ind w:left="114" w:right="167" w:firstLine="1"/>
      </w:pPr>
      <w:r>
        <w:rPr>
          <w:color w:val="010101"/>
          <w:w w:val="105"/>
        </w:rPr>
        <w:t>Each proposal shall be accompanied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cash deposit or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certified check drawn on some bank or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trust company, insured by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Federal Deposit Insurance Corporation,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of an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amount equal to not less than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five percent (5%) of the proposal,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or in lieu thereof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a bidder may offer a bid bond of five percent (5%) of the bid executed by a surety company licens</w:t>
      </w:r>
      <w:r>
        <w:rPr>
          <w:color w:val="010101"/>
          <w:w w:val="105"/>
        </w:rPr>
        <w:t>ed under the laws 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North Carolina 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execute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contract 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accordance with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bid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bond</w:t>
      </w:r>
      <w:r>
        <w:rPr>
          <w:color w:val="363636"/>
          <w:w w:val="105"/>
        </w:rPr>
        <w:t>.</w:t>
      </w:r>
      <w:r>
        <w:rPr>
          <w:color w:val="363636"/>
          <w:spacing w:val="36"/>
          <w:w w:val="105"/>
        </w:rPr>
        <w:t xml:space="preserve"> </w:t>
      </w:r>
      <w:r>
        <w:rPr>
          <w:color w:val="010101"/>
          <w:w w:val="105"/>
        </w:rPr>
        <w:t>Said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deposit shall be retained by the owner as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liquidated damages in event of failure of the successful bidder to execute the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contract within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ten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days after the award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give satisfactory surety as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required by </w:t>
      </w:r>
      <w:r>
        <w:rPr>
          <w:color w:val="010101"/>
          <w:spacing w:val="-4"/>
          <w:w w:val="105"/>
        </w:rPr>
        <w:t>law</w:t>
      </w:r>
      <w:r>
        <w:rPr>
          <w:color w:val="363636"/>
          <w:spacing w:val="-4"/>
          <w:w w:val="105"/>
        </w:rPr>
        <w:t>.</w:t>
      </w:r>
    </w:p>
    <w:p w:rsidR="00A609B5" w:rsidRDefault="00A609B5">
      <w:pPr>
        <w:pStyle w:val="BodyText"/>
        <w:spacing w:before="7"/>
      </w:pPr>
    </w:p>
    <w:p w:rsidR="00A609B5" w:rsidRDefault="006F422B">
      <w:pPr>
        <w:pStyle w:val="BodyText"/>
        <w:spacing w:before="1" w:line="252" w:lineRule="auto"/>
        <w:ind w:left="114" w:right="330" w:firstLine="3"/>
      </w:pPr>
      <w:r>
        <w:rPr>
          <w:color w:val="010101"/>
          <w:w w:val="105"/>
        </w:rPr>
        <w:t>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performance bond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payment bond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required for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one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hundred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percent (100%) of the contract price</w:t>
      </w:r>
      <w:r>
        <w:rPr>
          <w:color w:val="363636"/>
          <w:w w:val="105"/>
        </w:rPr>
        <w:t>.</w:t>
      </w:r>
    </w:p>
    <w:p w:rsidR="00A609B5" w:rsidRDefault="00A609B5">
      <w:pPr>
        <w:pStyle w:val="BodyText"/>
        <w:spacing w:before="10"/>
      </w:pPr>
    </w:p>
    <w:p w:rsidR="00A609B5" w:rsidRDefault="006F422B">
      <w:pPr>
        <w:pStyle w:val="BodyText"/>
        <w:spacing w:line="252" w:lineRule="auto"/>
        <w:ind w:left="113" w:right="125" w:firstLine="2"/>
      </w:pPr>
      <w:r>
        <w:rPr>
          <w:color w:val="010101"/>
          <w:w w:val="105"/>
        </w:rPr>
        <w:t>Payment will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made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based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ninety-five percent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(95%)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monthly estimates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final payment made upon completion and acceptance of work</w:t>
      </w:r>
      <w:r>
        <w:rPr>
          <w:color w:val="363636"/>
          <w:w w:val="105"/>
        </w:rPr>
        <w:t>.</w:t>
      </w:r>
    </w:p>
    <w:p w:rsidR="00A609B5" w:rsidRDefault="00A609B5">
      <w:pPr>
        <w:pStyle w:val="BodyText"/>
        <w:spacing w:before="11"/>
      </w:pPr>
    </w:p>
    <w:p w:rsidR="00A609B5" w:rsidRDefault="006F422B">
      <w:pPr>
        <w:pStyle w:val="BodyText"/>
        <w:ind w:left="116"/>
      </w:pPr>
      <w:r>
        <w:rPr>
          <w:color w:val="010101"/>
          <w:w w:val="105"/>
        </w:rPr>
        <w:t>No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bid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withdrawn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after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scheduled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closing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time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receipt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bids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period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spacing w:val="-5"/>
          <w:w w:val="105"/>
        </w:rPr>
        <w:t>of</w:t>
      </w:r>
    </w:p>
    <w:p w:rsidR="00A609B5" w:rsidRDefault="006F422B">
      <w:pPr>
        <w:spacing w:before="13"/>
        <w:ind w:left="116"/>
        <w:rPr>
          <w:sz w:val="21"/>
        </w:rPr>
      </w:pPr>
      <w:r>
        <w:rPr>
          <w:b/>
          <w:color w:val="010101"/>
          <w:w w:val="105"/>
          <w:sz w:val="21"/>
        </w:rPr>
        <w:t>90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days</w:t>
      </w:r>
      <w:r>
        <w:rPr>
          <w:color w:val="363636"/>
          <w:spacing w:val="-2"/>
          <w:w w:val="105"/>
          <w:sz w:val="21"/>
        </w:rPr>
        <w:t>.</w:t>
      </w:r>
    </w:p>
    <w:p w:rsidR="00A609B5" w:rsidRDefault="00A609B5">
      <w:pPr>
        <w:pStyle w:val="BodyText"/>
        <w:spacing w:before="22"/>
      </w:pPr>
    </w:p>
    <w:p w:rsidR="00A609B5" w:rsidRDefault="006F422B">
      <w:pPr>
        <w:pStyle w:val="BodyText"/>
        <w:ind w:left="113"/>
      </w:pPr>
      <w:r>
        <w:rPr>
          <w:color w:val="010101"/>
          <w:w w:val="105"/>
        </w:rPr>
        <w:t>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owner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reserves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the right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reject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all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bids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waive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informalities</w:t>
      </w:r>
      <w:r>
        <w:rPr>
          <w:color w:val="363636"/>
          <w:spacing w:val="-2"/>
          <w:w w:val="105"/>
        </w:rPr>
        <w:t>.</w:t>
      </w:r>
    </w:p>
    <w:sectPr w:rsidR="00A609B5">
      <w:pgSz w:w="12240" w:h="15840"/>
      <w:pgMar w:top="1280" w:right="1320" w:bottom="920" w:left="1300" w:header="70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422B">
      <w:r>
        <w:separator/>
      </w:r>
    </w:p>
  </w:endnote>
  <w:endnote w:type="continuationSeparator" w:id="0">
    <w:p w:rsidR="00000000" w:rsidRDefault="006F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B5" w:rsidRDefault="006F42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904266</wp:posOffset>
              </wp:positionH>
              <wp:positionV relativeFrom="page">
                <wp:posOffset>9459586</wp:posOffset>
              </wp:positionV>
              <wp:extent cx="248285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9B5" w:rsidRDefault="006F422B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10101"/>
                              <w:sz w:val="17"/>
                            </w:rPr>
                            <w:t>SCO-Notice</w:t>
                          </w:r>
                          <w:r>
                            <w:rPr>
                              <w:color w:val="010101"/>
                              <w:spacing w:val="1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10101"/>
                              <w:sz w:val="17"/>
                            </w:rPr>
                            <w:t>To</w:t>
                          </w:r>
                          <w:proofErr w:type="gramEnd"/>
                          <w:r>
                            <w:rPr>
                              <w:color w:val="010101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Bidders</w:t>
                          </w:r>
                          <w:r>
                            <w:rPr>
                              <w:color w:val="010101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2010</w:t>
                          </w:r>
                          <w:r>
                            <w:rPr>
                              <w:color w:val="010101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(Updated</w:t>
                          </w:r>
                          <w:r>
                            <w:rPr>
                              <w:color w:val="010101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Dec.</w:t>
                          </w:r>
                          <w:r>
                            <w:rPr>
                              <w:color w:val="010101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2"/>
                              <w:sz w:val="17"/>
                            </w:rPr>
                            <w:t>2010)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.2pt;margin-top:744.85pt;width:195.5pt;height:11.5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" filled="f" stroked="f">
              <v:textbox inset="0,0,0,0">
                <w:txbxContent>
                  <w:p w:rsidR="00A609B5" w:rsidRDefault="006F422B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010101"/>
                        <w:sz w:val="17"/>
                      </w:rPr>
                      <w:t>SCO-Notice</w:t>
                    </w:r>
                    <w:r>
                      <w:rPr>
                        <w:color w:val="010101"/>
                        <w:spacing w:val="14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color w:val="010101"/>
                        <w:sz w:val="17"/>
                      </w:rPr>
                      <w:t>To</w:t>
                    </w:r>
                    <w:proofErr w:type="gramEnd"/>
                    <w:r>
                      <w:rPr>
                        <w:color w:val="010101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Bidders</w:t>
                    </w:r>
                    <w:r>
                      <w:rPr>
                        <w:color w:val="010101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2010</w:t>
                    </w:r>
                    <w:r>
                      <w:rPr>
                        <w:color w:val="010101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(Updated</w:t>
                    </w:r>
                    <w:r>
                      <w:rPr>
                        <w:color w:val="010101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Dec.</w:t>
                    </w:r>
                    <w:r>
                      <w:rPr>
                        <w:color w:val="010101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sz w:val="17"/>
                      </w:rPr>
                      <w:t>2010)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422B">
      <w:r>
        <w:separator/>
      </w:r>
    </w:p>
  </w:footnote>
  <w:footnote w:type="continuationSeparator" w:id="0">
    <w:p w:rsidR="00000000" w:rsidRDefault="006F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B5" w:rsidRDefault="006F42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902142</wp:posOffset>
              </wp:positionH>
              <wp:positionV relativeFrom="page">
                <wp:posOffset>431589</wp:posOffset>
              </wp:positionV>
              <wp:extent cx="1805939" cy="283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5939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9B5" w:rsidRDefault="006F422B">
                          <w:pPr>
                            <w:spacing w:before="12"/>
                            <w:ind w:left="20" w:right="18" w:firstLine="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North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Carolina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Charlotte Softball Locker Rooms and Offices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34pt;width:142.2pt;height:22.3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" filled="f" stroked="f">
              <v:textbox inset="0,0,0,0">
                <w:txbxContent>
                  <w:p w:rsidR="00A609B5" w:rsidRDefault="006F422B">
                    <w:pPr>
                      <w:spacing w:before="12"/>
                      <w:ind w:left="20" w:right="18" w:firstLine="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181818"/>
                        <w:sz w:val="18"/>
                      </w:rPr>
                      <w:t>University</w:t>
                    </w:r>
                    <w:r>
                      <w:rPr>
                        <w:rFonts w:ascii="Times New Roman"/>
                        <w:color w:val="18181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North</w:t>
                    </w:r>
                    <w:r>
                      <w:rPr>
                        <w:rFonts w:ascii="Times New Roman"/>
                        <w:color w:val="18181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Carolina</w:t>
                    </w:r>
                    <w:r>
                      <w:rPr>
                        <w:rFonts w:ascii="Times New Roman"/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Charlotte Softball Locker Rooms and Offices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5539316</wp:posOffset>
              </wp:positionH>
              <wp:positionV relativeFrom="page">
                <wp:posOffset>431589</wp:posOffset>
              </wp:positionV>
              <wp:extent cx="1155700" cy="283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9B5" w:rsidRDefault="006F422B">
                          <w:pPr>
                            <w:spacing w:before="12"/>
                            <w:ind w:left="20" w:right="18" w:firstLine="233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JPA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ID#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21-NCC501 SCO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ID#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z w:val="18"/>
                            </w:rPr>
                            <w:t>21-24047-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5"/>
                              <w:sz w:val="18"/>
                            </w:rPr>
                            <w:t>02A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36.15pt;margin-top:34pt;width:91pt;height:22.3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" filled="f" stroked="f">
              <v:textbox inset="0,0,0,0">
                <w:txbxContent>
                  <w:p w:rsidR="00A609B5" w:rsidRDefault="006F422B">
                    <w:pPr>
                      <w:spacing w:before="12"/>
                      <w:ind w:left="20" w:right="18" w:firstLine="2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181818"/>
                        <w:sz w:val="18"/>
                      </w:rPr>
                      <w:t>JPA</w:t>
                    </w:r>
                    <w:r>
                      <w:rPr>
                        <w:rFonts w:ascii="Times New Roman"/>
                        <w:color w:val="181818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ID#</w:t>
                    </w:r>
                    <w:r>
                      <w:rPr>
                        <w:rFonts w:ascii="Times New Roman"/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21-NCC501 SCO</w:t>
                    </w:r>
                    <w:r>
                      <w:rPr>
                        <w:rFonts w:ascii="Times New Roman"/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ID#</w:t>
                    </w:r>
                    <w:r>
                      <w:rPr>
                        <w:rFonts w:ascii="Times New Roman"/>
                        <w:color w:val="18181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z w:val="18"/>
                      </w:rPr>
                      <w:t>21-24047-</w:t>
                    </w:r>
                    <w:r>
                      <w:rPr>
                        <w:rFonts w:ascii="Times New Roman"/>
                        <w:color w:val="181818"/>
                        <w:spacing w:val="-5"/>
                        <w:sz w:val="18"/>
                      </w:rPr>
                      <w:t>02A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6E6F"/>
    <w:multiLevelType w:val="hybridMultilevel"/>
    <w:tmpl w:val="E9F4F68C"/>
    <w:lvl w:ilvl="0" w:tplc="02085DC0">
      <w:start w:val="1"/>
      <w:numFmt w:val="decimal"/>
      <w:lvlText w:val="%1."/>
      <w:lvlJc w:val="left"/>
      <w:pPr>
        <w:ind w:left="862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14"/>
        <w:sz w:val="21"/>
        <w:szCs w:val="21"/>
        <w:lang w:val="en-US" w:eastAsia="en-US" w:bidi="ar-SA"/>
      </w:rPr>
    </w:lvl>
    <w:lvl w:ilvl="1" w:tplc="19C032EE">
      <w:numFmt w:val="bullet"/>
      <w:lvlText w:val="•"/>
      <w:lvlJc w:val="left"/>
      <w:pPr>
        <w:ind w:left="864" w:hanging="35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21"/>
        <w:szCs w:val="21"/>
        <w:lang w:val="en-US" w:eastAsia="en-US" w:bidi="ar-SA"/>
      </w:rPr>
    </w:lvl>
    <w:lvl w:ilvl="2" w:tplc="3A842774">
      <w:numFmt w:val="bullet"/>
      <w:lvlText w:val="•"/>
      <w:lvlJc w:val="left"/>
      <w:pPr>
        <w:ind w:left="2612" w:hanging="357"/>
      </w:pPr>
      <w:rPr>
        <w:rFonts w:hint="default"/>
        <w:lang w:val="en-US" w:eastAsia="en-US" w:bidi="ar-SA"/>
      </w:rPr>
    </w:lvl>
    <w:lvl w:ilvl="3" w:tplc="05946122">
      <w:numFmt w:val="bullet"/>
      <w:lvlText w:val="•"/>
      <w:lvlJc w:val="left"/>
      <w:pPr>
        <w:ind w:left="3488" w:hanging="357"/>
      </w:pPr>
      <w:rPr>
        <w:rFonts w:hint="default"/>
        <w:lang w:val="en-US" w:eastAsia="en-US" w:bidi="ar-SA"/>
      </w:rPr>
    </w:lvl>
    <w:lvl w:ilvl="4" w:tplc="F52EA678">
      <w:numFmt w:val="bullet"/>
      <w:lvlText w:val="•"/>
      <w:lvlJc w:val="left"/>
      <w:pPr>
        <w:ind w:left="4364" w:hanging="357"/>
      </w:pPr>
      <w:rPr>
        <w:rFonts w:hint="default"/>
        <w:lang w:val="en-US" w:eastAsia="en-US" w:bidi="ar-SA"/>
      </w:rPr>
    </w:lvl>
    <w:lvl w:ilvl="5" w:tplc="D61A5780">
      <w:numFmt w:val="bullet"/>
      <w:lvlText w:val="•"/>
      <w:lvlJc w:val="left"/>
      <w:pPr>
        <w:ind w:left="5240" w:hanging="357"/>
      </w:pPr>
      <w:rPr>
        <w:rFonts w:hint="default"/>
        <w:lang w:val="en-US" w:eastAsia="en-US" w:bidi="ar-SA"/>
      </w:rPr>
    </w:lvl>
    <w:lvl w:ilvl="6" w:tplc="27962F5A">
      <w:numFmt w:val="bullet"/>
      <w:lvlText w:val="•"/>
      <w:lvlJc w:val="left"/>
      <w:pPr>
        <w:ind w:left="6116" w:hanging="357"/>
      </w:pPr>
      <w:rPr>
        <w:rFonts w:hint="default"/>
        <w:lang w:val="en-US" w:eastAsia="en-US" w:bidi="ar-SA"/>
      </w:rPr>
    </w:lvl>
    <w:lvl w:ilvl="7" w:tplc="1900958A">
      <w:numFmt w:val="bullet"/>
      <w:lvlText w:val="•"/>
      <w:lvlJc w:val="left"/>
      <w:pPr>
        <w:ind w:left="6992" w:hanging="357"/>
      </w:pPr>
      <w:rPr>
        <w:rFonts w:hint="default"/>
        <w:lang w:val="en-US" w:eastAsia="en-US" w:bidi="ar-SA"/>
      </w:rPr>
    </w:lvl>
    <w:lvl w:ilvl="8" w:tplc="45880904">
      <w:numFmt w:val="bullet"/>
      <w:lvlText w:val="•"/>
      <w:lvlJc w:val="left"/>
      <w:pPr>
        <w:ind w:left="7868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B5"/>
    <w:rsid w:val="006F422B"/>
    <w:rsid w:val="00A609B5"/>
    <w:rsid w:val="00D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8188"/>
  <w15:docId w15:val="{91C7EB0C-7DC1-455A-9FA4-9D2BBA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62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uiPriority w:val="99"/>
    <w:semiHidden/>
    <w:unhideWhenUsed/>
    <w:rsid w:val="00D15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33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ities.uncc.edu/maps)" TargetMode="External"/><Relationship Id="rId13" Type="http://schemas.openxmlformats.org/officeDocument/2006/relationships/hyperlink" Target="mailto:content@constructconn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ilities.uncc.edu/maps)on" TargetMode="External"/><Relationship Id="rId12" Type="http://schemas.openxmlformats.org/officeDocument/2006/relationships/hyperlink" Target="mailto:ttonetti@jenkinspee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mca@mmcaofcharlotte.org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acilities.uncc.edu/maps)" TargetMode="External"/><Relationship Id="rId14" Type="http://schemas.openxmlformats.org/officeDocument/2006/relationships/hyperlink" Target="http://construction.com/do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Bachtel</dc:creator>
  <cp:lastModifiedBy>Jeanine Bachtel</cp:lastModifiedBy>
  <cp:revision>2</cp:revision>
  <dcterms:created xsi:type="dcterms:W3CDTF">2024-01-02T21:17:00Z</dcterms:created>
  <dcterms:modified xsi:type="dcterms:W3CDTF">2024-01-02T21:17:00Z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Bluebeam Stapler 21.0.50.11</vt:lpwstr>
  </property>
  <property fmtid="{D5CDD505-2E9C-101B-9397-08002B2CF9AE}" pid="4" name="LastSaved">
    <vt:filetime>2024-01-02T00:00:00Z</vt:filetime>
  </property>
  <property fmtid="{D5CDD505-2E9C-101B-9397-08002B2CF9AE}" pid="5" name="Producer">
    <vt:lpwstr>Bluebeam Brewery 5.0</vt:lpwstr>
  </property>
</Properties>
</file>