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9960" w14:textId="77777777" w:rsidR="00476E75" w:rsidRDefault="00356C55">
      <w:pPr>
        <w:pStyle w:val="Title"/>
      </w:pPr>
      <w:r>
        <w:t>NOTICE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BIDDERS</w:t>
      </w:r>
    </w:p>
    <w:p w14:paraId="096BAD14" w14:textId="77777777" w:rsidR="00476E75" w:rsidRDefault="00356C55">
      <w:pPr>
        <w:spacing w:before="254"/>
        <w:ind w:left="100" w:right="106"/>
        <w:jc w:val="both"/>
        <w:rPr>
          <w:sz w:val="20"/>
        </w:rPr>
      </w:pPr>
      <w:r>
        <w:rPr>
          <w:sz w:val="20"/>
        </w:rPr>
        <w:t xml:space="preserve">Sealed proposals will be received by The University of North Carolina at Charlotte, at 9201 University Boulevard, Charlotte, NC 28223, until 2:00 p.m., on February 8, </w:t>
      </w:r>
      <w:proofErr w:type="gramStart"/>
      <w:r>
        <w:rPr>
          <w:sz w:val="20"/>
        </w:rPr>
        <w:t>2024</w:t>
      </w:r>
      <w:proofErr w:type="gramEnd"/>
      <w:r>
        <w:rPr>
          <w:sz w:val="20"/>
        </w:rPr>
        <w:t xml:space="preserve"> and immediately thereafter publicly opened and read in Room 123A of the Facilities O</w:t>
      </w:r>
      <w:r>
        <w:rPr>
          <w:sz w:val="20"/>
        </w:rPr>
        <w:t>perations/Transportation &amp; Parking Services Building (FOPS) located at 9643 Poplar Lane, Charlotte, NC 28223 for the furnishing of labor, material and</w:t>
      </w:r>
      <w:r>
        <w:rPr>
          <w:spacing w:val="40"/>
          <w:sz w:val="20"/>
        </w:rPr>
        <w:t xml:space="preserve"> </w:t>
      </w:r>
      <w:r>
        <w:rPr>
          <w:sz w:val="20"/>
        </w:rPr>
        <w:t>equipment entering into the construction of</w:t>
      </w:r>
    </w:p>
    <w:p w14:paraId="02DB8A66" w14:textId="77777777" w:rsidR="00476E75" w:rsidRDefault="00476E75">
      <w:pPr>
        <w:pStyle w:val="BodyText"/>
        <w:ind w:left="0"/>
        <w:rPr>
          <w:sz w:val="20"/>
        </w:rPr>
      </w:pPr>
    </w:p>
    <w:p w14:paraId="3B590C06" w14:textId="77777777" w:rsidR="00476E75" w:rsidRDefault="00356C55">
      <w:pPr>
        <w:pStyle w:val="Heading1"/>
        <w:ind w:left="2042" w:right="1720" w:firstLine="326"/>
      </w:pPr>
      <w:r>
        <w:t xml:space="preserve">Cameron Hall Second Floor Renovation </w:t>
      </w:r>
      <w:proofErr w:type="gramStart"/>
      <w:r>
        <w:t>The</w:t>
      </w:r>
      <w:proofErr w:type="gramEnd"/>
      <w:r>
        <w:rPr>
          <w:spacing w:val="-9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Charlotte</w:t>
      </w:r>
    </w:p>
    <w:p w14:paraId="622F1906" w14:textId="77777777" w:rsidR="00476E75" w:rsidRDefault="00356C55">
      <w:pPr>
        <w:ind w:left="5" w:right="8"/>
        <w:jc w:val="center"/>
        <w:rPr>
          <w:b/>
        </w:rPr>
      </w:pPr>
      <w:r>
        <w:rPr>
          <w:b/>
        </w:rPr>
        <w:t>SCO</w:t>
      </w:r>
      <w:r>
        <w:rPr>
          <w:b/>
          <w:spacing w:val="-7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Number</w:t>
      </w:r>
      <w:r>
        <w:rPr>
          <w:b/>
          <w:spacing w:val="-7"/>
        </w:rPr>
        <w:t xml:space="preserve"> </w:t>
      </w:r>
      <w:r>
        <w:rPr>
          <w:b/>
        </w:rPr>
        <w:t>19-20627-</w:t>
      </w:r>
      <w:r>
        <w:rPr>
          <w:b/>
          <w:spacing w:val="-5"/>
        </w:rPr>
        <w:t>02B</w:t>
      </w:r>
    </w:p>
    <w:p w14:paraId="43DFD9AA" w14:textId="77777777" w:rsidR="00476E75" w:rsidRDefault="00476E75">
      <w:pPr>
        <w:pStyle w:val="BodyText"/>
        <w:ind w:left="0"/>
        <w:rPr>
          <w:b/>
        </w:rPr>
      </w:pPr>
    </w:p>
    <w:p w14:paraId="7DAE2A77" w14:textId="77777777" w:rsidR="00476E75" w:rsidRDefault="00356C55">
      <w:pPr>
        <w:pStyle w:val="BodyText"/>
        <w:spacing w:before="1"/>
        <w:jc w:val="both"/>
      </w:pPr>
      <w:r>
        <w:t>Bids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only.</w:t>
      </w:r>
      <w:r>
        <w:rPr>
          <w:spacing w:val="5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rPr>
          <w:spacing w:val="-4"/>
        </w:rPr>
        <w:t>sum.</w:t>
      </w:r>
    </w:p>
    <w:p w14:paraId="1DA02406" w14:textId="77777777" w:rsidR="00476E75" w:rsidRDefault="00476E75">
      <w:pPr>
        <w:pStyle w:val="BodyText"/>
        <w:spacing w:before="1"/>
        <w:ind w:left="0"/>
      </w:pPr>
    </w:p>
    <w:p w14:paraId="2392B959" w14:textId="77777777" w:rsidR="00476E75" w:rsidRDefault="00356C55">
      <w:pPr>
        <w:pStyle w:val="Heading1"/>
        <w:spacing w:line="322" w:lineRule="exact"/>
        <w:jc w:val="center"/>
        <w:rPr>
          <w:rFonts w:ascii="Times New Roman"/>
        </w:rPr>
      </w:pPr>
      <w:r>
        <w:rPr>
          <w:rFonts w:ascii="Times New Roman"/>
        </w:rPr>
        <w:t>Pre-Bid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Meeting</w:t>
      </w:r>
    </w:p>
    <w:p w14:paraId="4EDD4387" w14:textId="77777777" w:rsidR="00476E75" w:rsidRDefault="00356C55">
      <w:pPr>
        <w:pStyle w:val="BodyText"/>
        <w:ind w:right="270"/>
      </w:pPr>
      <w:r>
        <w:t xml:space="preserve">A mandatory pre-bid meeting will be held for all interested bidders at 2:00 p.m. on January 18, </w:t>
      </w:r>
      <w:proofErr w:type="gramStart"/>
      <w:r>
        <w:t>2024</w:t>
      </w:r>
      <w:proofErr w:type="gramEnd"/>
      <w:r>
        <w:t xml:space="preserve"> in Room 301 of the Smith Building located at 319 Library Lane, Charlotte, NC 28223. The meeting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pr</w:t>
      </w:r>
      <w:r>
        <w:t>ocedures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bid</w:t>
      </w:r>
      <w:r>
        <w:rPr>
          <w:spacing w:val="-5"/>
        </w:rPr>
        <w:t xml:space="preserve"> </w:t>
      </w:r>
      <w:r>
        <w:t>forms. A</w:t>
      </w:r>
      <w:r>
        <w:rPr>
          <w:spacing w:val="-6"/>
        </w:rPr>
        <w:t xml:space="preserve"> </w:t>
      </w:r>
      <w:r>
        <w:t>site visit will be conducted immediately following the Pre-bid Meeting for all interested parties.</w:t>
      </w:r>
    </w:p>
    <w:p w14:paraId="197474BA" w14:textId="77777777" w:rsidR="00476E75" w:rsidRDefault="00356C55">
      <w:pPr>
        <w:pStyle w:val="BodyText"/>
        <w:spacing w:before="250"/>
        <w:ind w:right="270"/>
      </w:pPr>
      <w:r>
        <w:t>The meeting is also to identify preferred brand alternates and their performance standards that the owner will consider for approva</w:t>
      </w:r>
      <w:r>
        <w:t>l on this project.</w:t>
      </w:r>
    </w:p>
    <w:p w14:paraId="23AEBF84" w14:textId="77777777" w:rsidR="00476E75" w:rsidRDefault="00356C55">
      <w:pPr>
        <w:pStyle w:val="BodyText"/>
        <w:spacing w:before="250"/>
        <w:ind w:right="312"/>
        <w:jc w:val="both"/>
      </w:pPr>
      <w:r>
        <w:t>In accordance with General Statute GS133-3, specifications may list one or more preferred brands as an alternate to the base bid in limited circumstances.</w:t>
      </w:r>
      <w:r>
        <w:rPr>
          <w:spacing w:val="40"/>
        </w:rPr>
        <w:t xml:space="preserve"> </w:t>
      </w:r>
      <w:r>
        <w:t>Specifications containing a preferred brand alternate under this section must iden</w:t>
      </w:r>
      <w:r>
        <w:t>tify the performance standards that</w:t>
      </w:r>
      <w:r>
        <w:rPr>
          <w:spacing w:val="40"/>
        </w:rPr>
        <w:t xml:space="preserve"> </w:t>
      </w:r>
      <w:r>
        <w:t>support the preference.</w:t>
      </w:r>
      <w:r>
        <w:rPr>
          <w:spacing w:val="80"/>
        </w:rPr>
        <w:t xml:space="preserve"> </w:t>
      </w:r>
      <w:r>
        <w:t>Performance standards for the preference must be approved in</w:t>
      </w:r>
      <w:r>
        <w:rPr>
          <w:spacing w:val="40"/>
        </w:rPr>
        <w:t xml:space="preserve"> </w:t>
      </w:r>
      <w:r>
        <w:t>advance by the owner in an open meeting.</w:t>
      </w:r>
      <w:r>
        <w:rPr>
          <w:spacing w:val="40"/>
        </w:rPr>
        <w:t xml:space="preserve"> </w:t>
      </w:r>
      <w:r>
        <w:t>Any alternate approved by the owner shall be approved where (</w:t>
      </w:r>
      <w:proofErr w:type="spellStart"/>
      <w:r>
        <w:t>i</w:t>
      </w:r>
      <w:proofErr w:type="spellEnd"/>
      <w:r>
        <w:t>) the preferred alternate will p</w:t>
      </w:r>
      <w:r>
        <w:t xml:space="preserve">rovide cost savings, </w:t>
      </w:r>
      <w:proofErr w:type="gramStart"/>
      <w:r>
        <w:t>maintain</w:t>
      </w:r>
      <w:proofErr w:type="gramEnd"/>
      <w:r>
        <w:t xml:space="preserve"> or improve the functioning of any process or system affected by the preferred item or items, or both, and (ii) a justification identifying these criteria is made available in writing to the public.</w:t>
      </w:r>
    </w:p>
    <w:p w14:paraId="01F5EA6C" w14:textId="77777777" w:rsidR="00476E75" w:rsidRDefault="00356C55">
      <w:pPr>
        <w:pStyle w:val="BodyText"/>
        <w:spacing w:before="249"/>
        <w:ind w:right="316"/>
        <w:jc w:val="both"/>
      </w:pPr>
      <w:r>
        <w:t>In accordance with GS133-3 a</w:t>
      </w:r>
      <w:r>
        <w:t>nd SCO procedures the following preferred brand items are being considered as Alternates by the owner for this project:</w:t>
      </w:r>
    </w:p>
    <w:p w14:paraId="522EDEF1" w14:textId="77777777" w:rsidR="00476E75" w:rsidRDefault="00356C55">
      <w:pPr>
        <w:pStyle w:val="ListParagraph"/>
        <w:numPr>
          <w:ilvl w:val="0"/>
          <w:numId w:val="3"/>
        </w:numPr>
        <w:tabs>
          <w:tab w:val="left" w:pos="964"/>
        </w:tabs>
        <w:spacing w:before="241"/>
      </w:pPr>
      <w:r>
        <w:t>Alternate</w:t>
      </w:r>
      <w:r>
        <w:rPr>
          <w:spacing w:val="-7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8:</w:t>
      </w:r>
      <w:r>
        <w:rPr>
          <w:spacing w:val="-6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Preferred</w:t>
      </w:r>
      <w:r>
        <w:rPr>
          <w:spacing w:val="-7"/>
        </w:rPr>
        <w:t xml:space="preserve"> </w:t>
      </w:r>
      <w:r>
        <w:t>Alternate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Door</w:t>
      </w:r>
      <w:r>
        <w:rPr>
          <w:spacing w:val="-4"/>
        </w:rPr>
        <w:t xml:space="preserve"> </w:t>
      </w:r>
      <w:r>
        <w:rPr>
          <w:spacing w:val="-2"/>
        </w:rPr>
        <w:t>Hardware.</w:t>
      </w:r>
    </w:p>
    <w:p w14:paraId="6B2B95BF" w14:textId="77777777" w:rsidR="00476E75" w:rsidRDefault="00356C55">
      <w:pPr>
        <w:pStyle w:val="ListParagraph"/>
        <w:numPr>
          <w:ilvl w:val="1"/>
          <w:numId w:val="3"/>
        </w:numPr>
        <w:tabs>
          <w:tab w:val="left" w:pos="1540"/>
        </w:tabs>
        <w:spacing w:before="239"/>
        <w:ind w:right="102"/>
      </w:pPr>
      <w:r>
        <w:t>Provide</w:t>
      </w:r>
      <w:r>
        <w:rPr>
          <w:spacing w:val="40"/>
        </w:rPr>
        <w:t xml:space="preserve"> </w:t>
      </w:r>
      <w:r>
        <w:t>Owner</w:t>
      </w:r>
      <w:r>
        <w:rPr>
          <w:spacing w:val="40"/>
        </w:rPr>
        <w:t xml:space="preserve"> </w:t>
      </w:r>
      <w:r>
        <w:t>preferred</w:t>
      </w:r>
      <w:r>
        <w:rPr>
          <w:spacing w:val="40"/>
        </w:rPr>
        <w:t xml:space="preserve"> </w:t>
      </w:r>
      <w:r>
        <w:t>campus</w:t>
      </w:r>
      <w:r>
        <w:rPr>
          <w:spacing w:val="40"/>
        </w:rPr>
        <w:t xml:space="preserve"> </w:t>
      </w:r>
      <w:r>
        <w:t>standard</w:t>
      </w:r>
      <w:r>
        <w:rPr>
          <w:spacing w:val="40"/>
        </w:rPr>
        <w:t xml:space="preserve"> </w:t>
      </w:r>
      <w:r>
        <w:t>hardware</w:t>
      </w:r>
      <w:r>
        <w:rPr>
          <w:spacing w:val="40"/>
        </w:rPr>
        <w:t xml:space="preserve"> </w:t>
      </w:r>
      <w:r>
        <w:t>alternate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Section 08 71 00 “Door Hardware” and as follows:</w:t>
      </w:r>
    </w:p>
    <w:p w14:paraId="021CBB33" w14:textId="77777777" w:rsidR="00476E75" w:rsidRDefault="00356C55">
      <w:pPr>
        <w:pStyle w:val="ListParagraph"/>
        <w:numPr>
          <w:ilvl w:val="2"/>
          <w:numId w:val="3"/>
        </w:numPr>
        <w:tabs>
          <w:tab w:val="left" w:pos="2116"/>
        </w:tabs>
        <w:spacing w:before="241" w:line="252" w:lineRule="exact"/>
      </w:pPr>
      <w:r>
        <w:t>Locks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Cylinders:</w:t>
      </w:r>
      <w:r>
        <w:rPr>
          <w:spacing w:val="56"/>
        </w:rPr>
        <w:t xml:space="preserve"> </w:t>
      </w:r>
      <w:r>
        <w:rPr>
          <w:spacing w:val="-2"/>
        </w:rPr>
        <w:t>Schlage.</w:t>
      </w:r>
    </w:p>
    <w:p w14:paraId="23463BEA" w14:textId="77777777" w:rsidR="00476E75" w:rsidRDefault="00356C55">
      <w:pPr>
        <w:pStyle w:val="ListParagraph"/>
        <w:numPr>
          <w:ilvl w:val="2"/>
          <w:numId w:val="3"/>
        </w:numPr>
        <w:tabs>
          <w:tab w:val="left" w:pos="2116"/>
        </w:tabs>
        <w:spacing w:line="252" w:lineRule="exact"/>
      </w:pPr>
      <w:r>
        <w:t>Exit</w:t>
      </w:r>
      <w:r>
        <w:rPr>
          <w:spacing w:val="-1"/>
        </w:rPr>
        <w:t xml:space="preserve"> </w:t>
      </w:r>
      <w:r>
        <w:t>Devices:</w:t>
      </w:r>
      <w:r>
        <w:rPr>
          <w:spacing w:val="5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rPr>
          <w:spacing w:val="-2"/>
        </w:rPr>
        <w:t>Duprin.</w:t>
      </w:r>
    </w:p>
    <w:p w14:paraId="5875562D" w14:textId="77777777" w:rsidR="00476E75" w:rsidRDefault="00356C55">
      <w:pPr>
        <w:pStyle w:val="ListParagraph"/>
        <w:numPr>
          <w:ilvl w:val="2"/>
          <w:numId w:val="3"/>
        </w:numPr>
        <w:tabs>
          <w:tab w:val="left" w:pos="2116"/>
        </w:tabs>
        <w:spacing w:before="1"/>
      </w:pPr>
      <w:r>
        <w:t>Door</w:t>
      </w:r>
      <w:r>
        <w:rPr>
          <w:spacing w:val="-4"/>
        </w:rPr>
        <w:t xml:space="preserve"> </w:t>
      </w:r>
      <w:r>
        <w:t>Closers:</w:t>
      </w:r>
      <w:r>
        <w:rPr>
          <w:spacing w:val="52"/>
        </w:rPr>
        <w:t xml:space="preserve"> </w:t>
      </w:r>
      <w:r>
        <w:rPr>
          <w:spacing w:val="-4"/>
        </w:rPr>
        <w:t>LCN.</w:t>
      </w:r>
    </w:p>
    <w:p w14:paraId="2877E8D8" w14:textId="77777777" w:rsidR="00476E75" w:rsidRDefault="00356C55">
      <w:pPr>
        <w:pStyle w:val="ListParagraph"/>
        <w:numPr>
          <w:ilvl w:val="0"/>
          <w:numId w:val="3"/>
        </w:numPr>
        <w:tabs>
          <w:tab w:val="left" w:pos="964"/>
        </w:tabs>
        <w:spacing w:before="239"/>
      </w:pPr>
      <w:r>
        <w:t>Alternate</w:t>
      </w:r>
      <w:r>
        <w:rPr>
          <w:spacing w:val="-9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Preferred</w:t>
      </w:r>
      <w:r>
        <w:rPr>
          <w:spacing w:val="-7"/>
        </w:rPr>
        <w:t xml:space="preserve"> </w:t>
      </w:r>
      <w:r>
        <w:t>Alternate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rPr>
          <w:spacing w:val="-2"/>
        </w:rPr>
        <w:t>Cabling.</w:t>
      </w:r>
    </w:p>
    <w:p w14:paraId="1B2C80E9" w14:textId="77777777" w:rsidR="00476E75" w:rsidRDefault="00356C55">
      <w:pPr>
        <w:pStyle w:val="ListParagraph"/>
        <w:numPr>
          <w:ilvl w:val="1"/>
          <w:numId w:val="3"/>
        </w:numPr>
        <w:tabs>
          <w:tab w:val="left" w:pos="1540"/>
        </w:tabs>
        <w:spacing w:before="242"/>
        <w:ind w:right="103"/>
      </w:pPr>
      <w:r>
        <w:t>Provide Low Voltage Cabling by manufacturers as ind</w:t>
      </w:r>
      <w:r>
        <w:t>icated in “Attachment No. 3” immediately following this section.</w:t>
      </w:r>
    </w:p>
    <w:p w14:paraId="155A2757" w14:textId="77777777" w:rsidR="00476E75" w:rsidRDefault="00356C55">
      <w:pPr>
        <w:pStyle w:val="ListParagraph"/>
        <w:numPr>
          <w:ilvl w:val="0"/>
          <w:numId w:val="3"/>
        </w:numPr>
        <w:tabs>
          <w:tab w:val="left" w:pos="964"/>
        </w:tabs>
        <w:spacing w:before="238"/>
      </w:pPr>
      <w:r>
        <w:t>Alternate</w:t>
      </w:r>
      <w:r>
        <w:rPr>
          <w:spacing w:val="-8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10:</w:t>
      </w:r>
      <w:r>
        <w:rPr>
          <w:spacing w:val="-5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Alternate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Alarm</w:t>
      </w:r>
      <w:r>
        <w:rPr>
          <w:spacing w:val="-2"/>
        </w:rPr>
        <w:t xml:space="preserve"> System.</w:t>
      </w:r>
    </w:p>
    <w:p w14:paraId="3EA3ED07" w14:textId="77777777" w:rsidR="00476E75" w:rsidRDefault="00356C55">
      <w:pPr>
        <w:pStyle w:val="ListParagraph"/>
        <w:numPr>
          <w:ilvl w:val="1"/>
          <w:numId w:val="3"/>
        </w:numPr>
        <w:tabs>
          <w:tab w:val="left" w:pos="1540"/>
        </w:tabs>
        <w:spacing w:before="241"/>
      </w:pPr>
      <w:r>
        <w:t>Provide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Alarm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2"/>
        </w:rPr>
        <w:t>Simplex.</w:t>
      </w:r>
    </w:p>
    <w:p w14:paraId="31C8F6C4" w14:textId="77777777" w:rsidR="00476E75" w:rsidRDefault="00476E75">
      <w:pPr>
        <w:sectPr w:rsidR="00476E75">
          <w:footerReference w:type="default" r:id="rId7"/>
          <w:type w:val="continuous"/>
          <w:pgSz w:w="12240" w:h="15840"/>
          <w:pgMar w:top="1380" w:right="1060" w:bottom="1060" w:left="1340" w:header="0" w:footer="868" w:gutter="0"/>
          <w:pgNumType w:start="1"/>
          <w:cols w:space="720"/>
        </w:sectPr>
      </w:pPr>
    </w:p>
    <w:p w14:paraId="05AF9326" w14:textId="77777777" w:rsidR="00476E75" w:rsidRDefault="00356C55">
      <w:pPr>
        <w:pStyle w:val="ListParagraph"/>
        <w:numPr>
          <w:ilvl w:val="0"/>
          <w:numId w:val="3"/>
        </w:numPr>
        <w:tabs>
          <w:tab w:val="left" w:pos="964"/>
        </w:tabs>
        <w:spacing w:before="80"/>
      </w:pPr>
      <w:r>
        <w:lastRenderedPageBreak/>
        <w:t>Alternate</w:t>
      </w:r>
      <w:r>
        <w:rPr>
          <w:spacing w:val="-8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11:</w:t>
      </w:r>
      <w:r>
        <w:rPr>
          <w:spacing w:val="-4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Alternate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Card</w:t>
      </w:r>
      <w:r>
        <w:rPr>
          <w:spacing w:val="-2"/>
        </w:rPr>
        <w:t xml:space="preserve"> Readers.</w:t>
      </w:r>
    </w:p>
    <w:p w14:paraId="3BACD965" w14:textId="77777777" w:rsidR="00476E75" w:rsidRDefault="00356C55">
      <w:pPr>
        <w:pStyle w:val="ListParagraph"/>
        <w:numPr>
          <w:ilvl w:val="1"/>
          <w:numId w:val="3"/>
        </w:numPr>
        <w:tabs>
          <w:tab w:val="left" w:pos="1540"/>
        </w:tabs>
        <w:spacing w:before="239"/>
      </w:pPr>
      <w:r>
        <w:t>Provide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Readers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2"/>
        </w:rPr>
        <w:t>Options.</w:t>
      </w:r>
    </w:p>
    <w:p w14:paraId="711CC132" w14:textId="77777777" w:rsidR="00476E75" w:rsidRDefault="00356C55">
      <w:pPr>
        <w:pStyle w:val="ListParagraph"/>
        <w:numPr>
          <w:ilvl w:val="0"/>
          <w:numId w:val="3"/>
        </w:numPr>
        <w:tabs>
          <w:tab w:val="left" w:pos="964"/>
        </w:tabs>
        <w:spacing w:before="242"/>
      </w:pPr>
      <w:r>
        <w:t>Alternate</w:t>
      </w:r>
      <w:r>
        <w:rPr>
          <w:spacing w:val="-8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Alternate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Controls.</w:t>
      </w:r>
    </w:p>
    <w:p w14:paraId="772C7C45" w14:textId="77777777" w:rsidR="00476E75" w:rsidRDefault="00356C55">
      <w:pPr>
        <w:pStyle w:val="ListParagraph"/>
        <w:numPr>
          <w:ilvl w:val="1"/>
          <w:numId w:val="3"/>
        </w:numPr>
        <w:tabs>
          <w:tab w:val="left" w:pos="1540"/>
        </w:tabs>
        <w:spacing w:before="239"/>
      </w:pPr>
      <w:r>
        <w:t>Provide</w:t>
      </w:r>
      <w:r>
        <w:rPr>
          <w:spacing w:val="-6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Schneider</w:t>
      </w:r>
      <w:r>
        <w:rPr>
          <w:spacing w:val="-8"/>
        </w:rPr>
        <w:t xml:space="preserve"> </w:t>
      </w:r>
      <w:r>
        <w:rPr>
          <w:spacing w:val="-2"/>
        </w:rPr>
        <w:t>Electric.</w:t>
      </w:r>
    </w:p>
    <w:p w14:paraId="00A84C7F" w14:textId="77777777" w:rsidR="00476E75" w:rsidRDefault="00476E75">
      <w:pPr>
        <w:pStyle w:val="BodyText"/>
        <w:ind w:left="0"/>
      </w:pPr>
    </w:p>
    <w:p w14:paraId="538B4721" w14:textId="77777777" w:rsidR="00476E75" w:rsidRDefault="00356C55">
      <w:pPr>
        <w:pStyle w:val="BodyText"/>
      </w:pPr>
      <w:r>
        <w:t>Justification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approvals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than seven</w:t>
      </w:r>
      <w:r>
        <w:rPr>
          <w:spacing w:val="-4"/>
        </w:rPr>
        <w:t xml:space="preserve"> </w:t>
      </w:r>
      <w:r>
        <w:t>(7) days prior to bid date.</w:t>
      </w:r>
    </w:p>
    <w:p w14:paraId="21349029" w14:textId="77777777" w:rsidR="00476E75" w:rsidRDefault="00356C55">
      <w:pPr>
        <w:pStyle w:val="BodyText"/>
        <w:spacing w:before="252"/>
      </w:pPr>
      <w:r>
        <w:t>Bidders’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entertained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5:00</w:t>
      </w:r>
      <w:r>
        <w:rPr>
          <w:spacing w:val="-4"/>
        </w:rPr>
        <w:t xml:space="preserve"> </w:t>
      </w:r>
      <w:r>
        <w:t>p.m.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14:paraId="788B4BA9" w14:textId="77777777" w:rsidR="00476E75" w:rsidRDefault="00356C55">
      <w:pPr>
        <w:pStyle w:val="BodyText"/>
        <w:spacing w:before="2"/>
      </w:pPr>
      <w:r>
        <w:t>Address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designer,</w:t>
      </w:r>
      <w:r>
        <w:rPr>
          <w:spacing w:val="-2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Diversified</w:t>
      </w:r>
      <w:r>
        <w:rPr>
          <w:spacing w:val="-3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Consulting,</w:t>
      </w:r>
      <w:r>
        <w:rPr>
          <w:spacing w:val="-1"/>
        </w:rPr>
        <w:t xml:space="preserve"> </w:t>
      </w:r>
      <w:r>
        <w:t>Inc. –</w:t>
      </w:r>
      <w:r>
        <w:rPr>
          <w:spacing w:val="-3"/>
        </w:rPr>
        <w:t xml:space="preserve"> </w:t>
      </w:r>
      <w:r>
        <w:t xml:space="preserve">Crystal Howard, </w:t>
      </w:r>
      <w:hyperlink r:id="rId8">
        <w:r>
          <w:rPr>
            <w:color w:val="0000FF"/>
            <w:u w:val="single" w:color="0000FF"/>
          </w:rPr>
          <w:t>Crystal.Howard@littleonline.com</w:t>
        </w:r>
      </w:hyperlink>
      <w:r>
        <w:t>.</w:t>
      </w:r>
    </w:p>
    <w:p w14:paraId="12E27946" w14:textId="77777777" w:rsidR="00476E75" w:rsidRDefault="00476E75">
      <w:pPr>
        <w:pStyle w:val="BodyText"/>
        <w:ind w:left="0"/>
      </w:pPr>
    </w:p>
    <w:p w14:paraId="1553350B" w14:textId="77777777" w:rsidR="00476E75" w:rsidRDefault="00356C55">
      <w:pPr>
        <w:pStyle w:val="BodyText"/>
      </w:pPr>
      <w:r>
        <w:t>Final</w:t>
      </w:r>
      <w:r>
        <w:rPr>
          <w:spacing w:val="-7"/>
        </w:rPr>
        <w:t xml:space="preserve"> </w:t>
      </w:r>
      <w:r>
        <w:t>addendum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</w:t>
      </w:r>
      <w:r>
        <w:t>ssued</w:t>
      </w:r>
      <w:r>
        <w:rPr>
          <w:spacing w:val="-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31,</w:t>
      </w:r>
      <w:r>
        <w:rPr>
          <w:spacing w:val="-3"/>
        </w:rPr>
        <w:t xml:space="preserve"> </w:t>
      </w:r>
      <w:r>
        <w:rPr>
          <w:spacing w:val="-4"/>
        </w:rPr>
        <w:t>2024.</w:t>
      </w:r>
    </w:p>
    <w:p w14:paraId="3426ACD5" w14:textId="77777777" w:rsidR="00476E75" w:rsidRDefault="00476E75">
      <w:pPr>
        <w:pStyle w:val="BodyText"/>
        <w:spacing w:before="22"/>
        <w:ind w:left="0"/>
      </w:pPr>
    </w:p>
    <w:p w14:paraId="4AC125F2" w14:textId="77777777" w:rsidR="00476E75" w:rsidRDefault="00356C55">
      <w:pPr>
        <w:pStyle w:val="BodyText"/>
      </w:pPr>
      <w:r>
        <w:t>Complete</w:t>
      </w:r>
      <w:r>
        <w:rPr>
          <w:spacing w:val="-7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offices:</w:t>
      </w:r>
    </w:p>
    <w:p w14:paraId="6ED98216" w14:textId="77777777" w:rsidR="00476E75" w:rsidRDefault="00476E75">
      <w:pPr>
        <w:pStyle w:val="BodyText"/>
        <w:ind w:left="0"/>
      </w:pPr>
    </w:p>
    <w:p w14:paraId="296089A5" w14:textId="77777777" w:rsidR="00476E75" w:rsidRDefault="00356C5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146"/>
      </w:pPr>
      <w:r>
        <w:t>Designer: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Diversified</w:t>
      </w:r>
      <w:r>
        <w:rPr>
          <w:spacing w:val="-3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Consulting,</w:t>
      </w:r>
      <w:r>
        <w:rPr>
          <w:spacing w:val="-4"/>
        </w:rPr>
        <w:t xml:space="preserve"> </w:t>
      </w:r>
      <w:r>
        <w:t>Inc., 615</w:t>
      </w:r>
      <w:r>
        <w:rPr>
          <w:spacing w:val="-5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Suite</w:t>
      </w:r>
      <w:r>
        <w:rPr>
          <w:spacing w:val="-5"/>
        </w:rPr>
        <w:t xml:space="preserve"> </w:t>
      </w:r>
      <w:r>
        <w:t>1600, Charlotte, North Carolina 28202, Phone: (704) 525-6350</w:t>
      </w:r>
    </w:p>
    <w:p w14:paraId="778D37F5" w14:textId="77777777" w:rsidR="00476E75" w:rsidRDefault="00476E75">
      <w:pPr>
        <w:pStyle w:val="BodyText"/>
        <w:ind w:left="0"/>
      </w:pPr>
    </w:p>
    <w:p w14:paraId="7FA8BAF8" w14:textId="77777777" w:rsidR="00476E75" w:rsidRDefault="00356C5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249"/>
      </w:pPr>
      <w:r>
        <w:t>Owner:</w:t>
      </w:r>
      <w:r>
        <w:rPr>
          <w:spacing w:val="-2"/>
        </w:rPr>
        <w:t xml:space="preserve"> </w:t>
      </w:r>
      <w:r>
        <w:t>UNC</w:t>
      </w:r>
      <w:r>
        <w:rPr>
          <w:spacing w:val="-4"/>
        </w:rPr>
        <w:t xml:space="preserve"> </w:t>
      </w:r>
      <w:r>
        <w:t>Charlotte,</w:t>
      </w:r>
      <w:r>
        <w:rPr>
          <w:spacing w:val="-5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Management/Police</w:t>
      </w:r>
      <w:r>
        <w:rPr>
          <w:spacing w:val="-4"/>
        </w:rPr>
        <w:t xml:space="preserve"> </w:t>
      </w:r>
      <w:r>
        <w:t>Building,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Projects, 9151 Cameron Blvd., Charlotte, NC 28223, Phone: (704) 687-0615.</w:t>
      </w:r>
    </w:p>
    <w:p w14:paraId="0719BDCC" w14:textId="77777777" w:rsidR="00476E75" w:rsidRDefault="00476E75">
      <w:pPr>
        <w:pStyle w:val="BodyText"/>
        <w:spacing w:before="16"/>
        <w:ind w:left="0"/>
      </w:pPr>
    </w:p>
    <w:p w14:paraId="0192FEC6" w14:textId="77777777" w:rsidR="00476E75" w:rsidRDefault="00356C55">
      <w:pPr>
        <w:pStyle w:val="ListParagraph"/>
        <w:numPr>
          <w:ilvl w:val="0"/>
          <w:numId w:val="2"/>
        </w:numPr>
        <w:tabs>
          <w:tab w:val="left" w:pos="818"/>
          <w:tab w:val="left" w:pos="820"/>
        </w:tabs>
        <w:ind w:right="405"/>
      </w:pP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Diversified</w:t>
      </w:r>
      <w:r>
        <w:rPr>
          <w:spacing w:val="-3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Consulting,</w:t>
      </w:r>
      <w:r>
        <w:rPr>
          <w:spacing w:val="-1"/>
        </w:rPr>
        <w:t xml:space="preserve"> </w:t>
      </w:r>
      <w:r>
        <w:t>615</w:t>
      </w:r>
      <w:r>
        <w:rPr>
          <w:spacing w:val="-5"/>
        </w:rPr>
        <w:t xml:space="preserve"> </w:t>
      </w:r>
      <w:r>
        <w:t>South College Street, Suite 1600, Charlotte, North Carolina 28202, Phone: (704) 525-6350; Atten</w:t>
      </w:r>
      <w:r>
        <w:t>tion: Crystal Howard, upon deposit of One Hundred dollars ($100.00) in cash or certified check.</w:t>
      </w:r>
      <w:r>
        <w:rPr>
          <w:spacing w:val="40"/>
        </w:rPr>
        <w:t xml:space="preserve"> </w:t>
      </w:r>
      <w:r>
        <w:t>The full plan deposit will be returned to those bidders provided all documents are</w:t>
      </w:r>
      <w:r>
        <w:rPr>
          <w:spacing w:val="-1"/>
        </w:rPr>
        <w:t xml:space="preserve"> </w:t>
      </w:r>
      <w:r>
        <w:t>returned in good, usable condition</w:t>
      </w:r>
      <w:r>
        <w:rPr>
          <w:spacing w:val="-4"/>
        </w:rPr>
        <w:t xml:space="preserve"> </w:t>
      </w:r>
      <w:r>
        <w:t>within ten</w:t>
      </w:r>
      <w:r>
        <w:rPr>
          <w:spacing w:val="-1"/>
        </w:rPr>
        <w:t xml:space="preserve"> </w:t>
      </w:r>
      <w:r>
        <w:t>(10) days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bid date.</w:t>
      </w:r>
    </w:p>
    <w:p w14:paraId="7F44A63A" w14:textId="77777777" w:rsidR="00476E75" w:rsidRDefault="00476E75">
      <w:pPr>
        <w:pStyle w:val="BodyText"/>
        <w:spacing w:before="2"/>
        <w:ind w:left="0"/>
      </w:pPr>
    </w:p>
    <w:p w14:paraId="07A9F709" w14:textId="77777777" w:rsidR="00476E75" w:rsidRDefault="00356C55">
      <w:pPr>
        <w:pStyle w:val="BodyText"/>
      </w:pPr>
      <w:r>
        <w:t>Electronic</w:t>
      </w:r>
      <w:r>
        <w:rPr>
          <w:spacing w:val="-7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1E76CBF2" w14:textId="77777777" w:rsidR="00476E75" w:rsidRDefault="00356C55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251"/>
        <w:ind w:right="188"/>
      </w:pPr>
      <w:r>
        <w:t xml:space="preserve">Construct Connect at </w:t>
      </w:r>
      <w:hyperlink r:id="rId9">
        <w:r>
          <w:rPr>
            <w:color w:val="0000FF"/>
            <w:u w:val="single" w:color="0000FF"/>
          </w:rPr>
          <w:t>content@constructconnect.com</w:t>
        </w:r>
      </w:hyperlink>
      <w:r>
        <w:t xml:space="preserve">, (800) </w:t>
      </w:r>
      <w:proofErr w:type="gramStart"/>
      <w:r>
        <w:t>364-2059;</w:t>
      </w:r>
      <w:proofErr w:type="gramEnd"/>
      <w:r>
        <w:t xml:space="preserve"> representing Associated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(AGC)</w:t>
      </w:r>
      <w:r>
        <w:rPr>
          <w:spacing w:val="-3"/>
        </w:rPr>
        <w:t xml:space="preserve"> </w:t>
      </w:r>
      <w:r>
        <w:t>Carolinas</w:t>
      </w:r>
      <w:r>
        <w:rPr>
          <w:spacing w:val="-6"/>
        </w:rPr>
        <w:t xml:space="preserve"> </w:t>
      </w:r>
      <w:r>
        <w:t>Branch,</w:t>
      </w:r>
      <w:r>
        <w:rPr>
          <w:spacing w:val="-5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Reed Construction Data in Norcross, GA, and Hispanic Contractors Association of the Carolinas </w:t>
      </w:r>
      <w:r>
        <w:rPr>
          <w:spacing w:val="-2"/>
        </w:rPr>
        <w:t>(HCAC).</w:t>
      </w:r>
    </w:p>
    <w:p w14:paraId="4E7AB4D1" w14:textId="77777777" w:rsidR="00476E75" w:rsidRDefault="00476E75">
      <w:pPr>
        <w:pStyle w:val="BodyText"/>
        <w:ind w:left="0"/>
      </w:pPr>
    </w:p>
    <w:p w14:paraId="54778EB7" w14:textId="77777777" w:rsidR="00476E75" w:rsidRDefault="00356C55">
      <w:pPr>
        <w:pStyle w:val="ListParagraph"/>
        <w:numPr>
          <w:ilvl w:val="0"/>
          <w:numId w:val="1"/>
        </w:numPr>
        <w:tabs>
          <w:tab w:val="left" w:pos="882"/>
          <w:tab w:val="left" w:pos="911"/>
        </w:tabs>
        <w:ind w:left="911" w:right="418" w:hanging="452"/>
      </w:pPr>
      <w:r>
        <w:t>North</w:t>
      </w:r>
      <w:r>
        <w:rPr>
          <w:spacing w:val="-5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Offices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Dodge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(formerly</w:t>
      </w:r>
      <w:r>
        <w:rPr>
          <w:spacing w:val="-5"/>
        </w:rPr>
        <w:t xml:space="preserve"> </w:t>
      </w:r>
      <w:r>
        <w:t>McGraw-Hill</w:t>
      </w:r>
      <w:r>
        <w:rPr>
          <w:spacing w:val="-3"/>
        </w:rPr>
        <w:t xml:space="preserve"> </w:t>
      </w:r>
      <w:r>
        <w:t>Construction)</w:t>
      </w:r>
      <w:r>
        <w:rPr>
          <w:spacing w:val="-2"/>
        </w:rPr>
        <w:t xml:space="preserve"> </w:t>
      </w:r>
      <w:r>
        <w:t xml:space="preserve">– Customer Service – </w:t>
      </w:r>
      <w:hyperlink r:id="rId10">
        <w:r>
          <w:rPr>
            <w:color w:val="0000FF"/>
            <w:u w:val="single" w:color="0000FF"/>
          </w:rPr>
          <w:t>http://dodgeprojects.construction.com</w:t>
        </w:r>
      </w:hyperlink>
      <w:r>
        <w:t>, (800) 393-6343</w:t>
      </w:r>
    </w:p>
    <w:p w14:paraId="09AAE5B0" w14:textId="77777777" w:rsidR="00476E75" w:rsidRDefault="00476E75">
      <w:pPr>
        <w:pStyle w:val="BodyText"/>
        <w:spacing w:before="17"/>
        <w:ind w:left="0"/>
      </w:pPr>
    </w:p>
    <w:p w14:paraId="7C3A574B" w14:textId="77777777" w:rsidR="00476E75" w:rsidRDefault="00356C55">
      <w:pPr>
        <w:pStyle w:val="ListParagraph"/>
        <w:numPr>
          <w:ilvl w:val="0"/>
          <w:numId w:val="1"/>
        </w:numPr>
        <w:tabs>
          <w:tab w:val="left" w:pos="820"/>
          <w:tab w:val="left" w:pos="882"/>
        </w:tabs>
        <w:ind w:right="242"/>
      </w:pPr>
      <w:r>
        <w:tab/>
      </w:r>
      <w:proofErr w:type="spellStart"/>
      <w:r>
        <w:t>Metrolin</w:t>
      </w:r>
      <w:r>
        <w:t>a</w:t>
      </w:r>
      <w:proofErr w:type="spellEnd"/>
      <w:r>
        <w:rPr>
          <w:spacing w:val="-6"/>
        </w:rPr>
        <w:t xml:space="preserve"> </w:t>
      </w:r>
      <w:r>
        <w:t>Minority</w:t>
      </w:r>
      <w:r>
        <w:rPr>
          <w:spacing w:val="-6"/>
        </w:rPr>
        <w:t xml:space="preserve"> </w:t>
      </w:r>
      <w:r>
        <w:t>Contractors</w:t>
      </w:r>
      <w:r>
        <w:rPr>
          <w:spacing w:val="-6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(MMCA)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hyperlink r:id="rId11">
        <w:r>
          <w:rPr>
            <w:color w:val="0000FF"/>
            <w:u w:val="single" w:color="0000FF"/>
          </w:rPr>
          <w:t>mmca@mmcaofcharlotte.org</w:t>
        </w:r>
      </w:hyperlink>
      <w:r>
        <w:t>,</w:t>
      </w:r>
      <w:r>
        <w:rPr>
          <w:spacing w:val="-5"/>
        </w:rPr>
        <w:t xml:space="preserve"> </w:t>
      </w:r>
      <w:r>
        <w:t xml:space="preserve">(877) </w:t>
      </w:r>
      <w:r>
        <w:rPr>
          <w:spacing w:val="-2"/>
        </w:rPr>
        <w:t>526-6205</w:t>
      </w:r>
    </w:p>
    <w:p w14:paraId="6533C796" w14:textId="77777777" w:rsidR="00476E75" w:rsidRDefault="00356C55">
      <w:pPr>
        <w:pStyle w:val="ListParagraph"/>
        <w:numPr>
          <w:ilvl w:val="0"/>
          <w:numId w:val="1"/>
        </w:numPr>
        <w:tabs>
          <w:tab w:val="left" w:pos="818"/>
        </w:tabs>
        <w:spacing w:before="252"/>
        <w:ind w:left="818" w:hanging="358"/>
      </w:pPr>
      <w:r>
        <w:t>Sharpe</w:t>
      </w:r>
      <w:r>
        <w:rPr>
          <w:spacing w:val="-3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color w:val="0461C1"/>
          <w:spacing w:val="-2"/>
          <w:u w:val="single" w:color="0461C1"/>
        </w:rPr>
        <w:t>https://sharpeco.net</w:t>
      </w:r>
    </w:p>
    <w:p w14:paraId="0E7CC2B3" w14:textId="77777777" w:rsidR="00476E75" w:rsidRDefault="00476E75">
      <w:pPr>
        <w:pStyle w:val="BodyText"/>
        <w:spacing w:before="96"/>
        <w:ind w:left="0"/>
      </w:pPr>
    </w:p>
    <w:p w14:paraId="63461482" w14:textId="77777777" w:rsidR="00476E75" w:rsidRDefault="00356C55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</w:pPr>
      <w:r>
        <w:t>Dodge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 xml:space="preserve">at </w:t>
      </w:r>
      <w:hyperlink r:id="rId12">
        <w:r>
          <w:rPr>
            <w:color w:val="0461C1"/>
            <w:spacing w:val="-2"/>
            <w:u w:val="single" w:color="0461C1"/>
          </w:rPr>
          <w:t>www.construction.com</w:t>
        </w:r>
      </w:hyperlink>
    </w:p>
    <w:p w14:paraId="5ED99FF7" w14:textId="18DA5B1C" w:rsidR="00476E75" w:rsidRDefault="00356C55" w:rsidP="00B45967">
      <w:pPr>
        <w:spacing w:before="251"/>
        <w:ind w:left="100" w:right="277"/>
        <w:sectPr w:rsidR="00476E75">
          <w:pgSz w:w="12240" w:h="15840"/>
          <w:pgMar w:top="1360" w:right="1060" w:bottom="1060" w:left="1340" w:header="0" w:footer="868" w:gutter="0"/>
          <w:cols w:space="720"/>
        </w:sectPr>
      </w:pPr>
      <w:r>
        <w:rPr>
          <w:b/>
        </w:rPr>
        <w:t>NOTE</w:t>
      </w:r>
      <w:r>
        <w:t>: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bid</w:t>
      </w:r>
      <w:r>
        <w:rPr>
          <w:spacing w:val="-2"/>
          <w:u w:val="single"/>
        </w:rPr>
        <w:t xml:space="preserve"> </w:t>
      </w:r>
      <w:r>
        <w:rPr>
          <w:u w:val="single"/>
        </w:rPr>
        <w:t>proposal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i/>
        </w:rPr>
        <w:t>Identification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Minority</w:t>
      </w:r>
      <w:r>
        <w:rPr>
          <w:i/>
          <w:spacing w:val="-1"/>
        </w:rPr>
        <w:t xml:space="preserve"> </w:t>
      </w:r>
      <w:r>
        <w:rPr>
          <w:i/>
        </w:rPr>
        <w:t xml:space="preserve">Business Participation </w:t>
      </w:r>
      <w:r>
        <w:t xml:space="preserve">identifying the minority business participation it will use on the project </w:t>
      </w:r>
      <w:r>
        <w:rPr>
          <w:u w:val="single"/>
        </w:rPr>
        <w:t>and</w:t>
      </w:r>
      <w:r>
        <w:t xml:space="preserve"> shall include </w:t>
      </w:r>
      <w:r>
        <w:rPr>
          <w:i/>
        </w:rPr>
        <w:t xml:space="preserve">Affidavit </w:t>
      </w:r>
      <w:r w:rsidR="00B45967">
        <w:rPr>
          <w:b/>
          <w:i/>
        </w:rPr>
        <w:t>A.</w:t>
      </w:r>
      <w:r>
        <w:rPr>
          <w:spacing w:val="40"/>
        </w:rPr>
        <w:t xml:space="preserve"> </w:t>
      </w:r>
      <w:r>
        <w:t>Forms and instructions are included withi</w:t>
      </w:r>
      <w:r w:rsidR="00B45967">
        <w:t>n</w:t>
      </w:r>
    </w:p>
    <w:p w14:paraId="5DDAAC42" w14:textId="77777777" w:rsidR="00476E75" w:rsidRDefault="00356C55" w:rsidP="00B45967">
      <w:pPr>
        <w:pStyle w:val="BodyText"/>
        <w:spacing w:before="80"/>
        <w:ind w:left="0" w:right="283"/>
        <w:jc w:val="both"/>
      </w:pPr>
      <w:r>
        <w:lastRenderedPageBreak/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documents.</w:t>
      </w:r>
      <w:r>
        <w:rPr>
          <w:spacing w:val="40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</w:t>
      </w:r>
      <w:r>
        <w:t>te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rejection of the bid.</w:t>
      </w:r>
      <w:r>
        <w:rPr>
          <w:spacing w:val="40"/>
        </w:rPr>
        <w:t xml:space="preserve"> </w:t>
      </w:r>
      <w:r>
        <w:t>(GS143-128.2c Effective 1/1/2002.)</w:t>
      </w:r>
    </w:p>
    <w:p w14:paraId="290F3E8A" w14:textId="77777777" w:rsidR="00476E75" w:rsidRDefault="00356C55">
      <w:pPr>
        <w:pStyle w:val="BodyText"/>
        <w:spacing w:before="253"/>
        <w:ind w:right="344"/>
        <w:jc w:val="both"/>
      </w:pPr>
      <w:r>
        <w:t>All</w:t>
      </w:r>
      <w:r>
        <w:rPr>
          <w:spacing w:val="-2"/>
        </w:rPr>
        <w:t xml:space="preserve"> </w:t>
      </w:r>
      <w:r>
        <w:t>contractors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notified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 laws governing their respective trades.</w:t>
      </w:r>
    </w:p>
    <w:p w14:paraId="48DEF073" w14:textId="77777777" w:rsidR="00476E75" w:rsidRDefault="00356C55">
      <w:pPr>
        <w:pStyle w:val="BodyText"/>
        <w:spacing w:before="252"/>
        <w:ind w:right="240"/>
        <w:jc w:val="both"/>
      </w:pPr>
      <w:r>
        <w:t>General</w:t>
      </w:r>
      <w:r>
        <w:rPr>
          <w:spacing w:val="-4"/>
        </w:rPr>
        <w:t xml:space="preserve"> </w:t>
      </w:r>
      <w:r>
        <w:t>contractors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87,</w:t>
      </w:r>
      <w:r>
        <w:rPr>
          <w:spacing w:val="-5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Statutes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Carolina,</w:t>
      </w:r>
      <w:r>
        <w:rPr>
          <w:spacing w:val="-3"/>
        </w:rPr>
        <w:t xml:space="preserve"> </w:t>
      </w:r>
      <w:r>
        <w:t>will be observed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and awarding general</w:t>
      </w:r>
      <w:r>
        <w:rPr>
          <w:spacing w:val="-1"/>
        </w:rPr>
        <w:t xml:space="preserve"> </w:t>
      </w:r>
      <w:r>
        <w:t>contracts.</w:t>
      </w:r>
      <w:r>
        <w:rPr>
          <w:spacing w:val="40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submitting bids</w:t>
      </w:r>
      <w:r>
        <w:rPr>
          <w:spacing w:val="-2"/>
        </w:rPr>
        <w:t xml:space="preserve"> </w:t>
      </w:r>
      <w:r>
        <w:t>on this project</w:t>
      </w:r>
      <w:r>
        <w:rPr>
          <w:spacing w:val="-2"/>
        </w:rPr>
        <w:t xml:space="preserve"> </w:t>
      </w:r>
      <w:r>
        <w:t>must have</w:t>
      </w:r>
      <w:r>
        <w:rPr>
          <w:spacing w:val="-3"/>
        </w:rPr>
        <w:t xml:space="preserve"> </w:t>
      </w:r>
      <w:r>
        <w:t>license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for Unlimited General</w:t>
      </w:r>
      <w:r>
        <w:rPr>
          <w:spacing w:val="-2"/>
        </w:rPr>
        <w:t xml:space="preserve"> </w:t>
      </w:r>
      <w:r>
        <w:t>Contractor (set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license classification required by the NC General Contractors Licensing Board under G.S.87.1).</w:t>
      </w:r>
    </w:p>
    <w:p w14:paraId="2BBB4E16" w14:textId="77777777" w:rsidR="00476E75" w:rsidRDefault="00476E75">
      <w:pPr>
        <w:pStyle w:val="BodyText"/>
        <w:ind w:left="0"/>
      </w:pPr>
    </w:p>
    <w:p w14:paraId="4BAF6175" w14:textId="77777777" w:rsidR="00476E75" w:rsidRDefault="00356C55">
      <w:pPr>
        <w:pStyle w:val="BodyText"/>
        <w:ind w:right="171"/>
      </w:pPr>
      <w:r>
        <w:rPr>
          <w:u w:val="single"/>
        </w:rPr>
        <w:t>NOTE</w:t>
      </w:r>
      <w:r>
        <w:t>--SINGLE PRIME CONTRACTS:</w:t>
      </w:r>
      <w:r>
        <w:rPr>
          <w:spacing w:val="40"/>
        </w:rPr>
        <w:t xml:space="preserve"> </w:t>
      </w:r>
      <w:r>
        <w:t>Under GS 87-1, a contractor that superintends</w:t>
      </w:r>
      <w:r>
        <w:rPr>
          <w:u w:val="single"/>
        </w:rPr>
        <w:t xml:space="preserve"> or</w:t>
      </w:r>
      <w:r>
        <w:t xml:space="preserve"> </w:t>
      </w:r>
      <w:r>
        <w:rPr>
          <w:u w:val="single"/>
        </w:rPr>
        <w:t>manages</w:t>
      </w:r>
      <w:r>
        <w:t xml:space="preserve"> construction of any building, highway, public utility, grading, </w:t>
      </w:r>
      <w:proofErr w:type="gramStart"/>
      <w:r>
        <w:t>structure</w:t>
      </w:r>
      <w:proofErr w:type="gramEnd"/>
      <w:r>
        <w:t xml:space="preserve"> or improvement 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“general</w:t>
      </w:r>
      <w:r>
        <w:rPr>
          <w:spacing w:val="-3"/>
        </w:rPr>
        <w:t xml:space="preserve"> </w:t>
      </w:r>
      <w:r>
        <w:t>contractor”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licensed.</w:t>
      </w:r>
      <w:r>
        <w:rPr>
          <w:spacing w:val="40"/>
        </w:rPr>
        <w:t xml:space="preserve"> </w:t>
      </w:r>
      <w:r>
        <w:t>Therefore, a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project that involves other trades will require the single prime contractor to hold a proper General Contractors license.</w:t>
      </w:r>
    </w:p>
    <w:p w14:paraId="223A9993" w14:textId="77777777" w:rsidR="00476E75" w:rsidRDefault="00476E75">
      <w:pPr>
        <w:pStyle w:val="BodyText"/>
        <w:spacing w:before="2"/>
        <w:ind w:left="0"/>
      </w:pPr>
    </w:p>
    <w:p w14:paraId="3D226E99" w14:textId="77777777" w:rsidR="00476E75" w:rsidRDefault="00356C55">
      <w:pPr>
        <w:pStyle w:val="BodyText"/>
        <w:ind w:right="277"/>
      </w:pPr>
      <w:r>
        <w:rPr>
          <w:b/>
          <w:u w:val="single"/>
        </w:rPr>
        <w:t>EXCEPT</w:t>
      </w:r>
      <w:r>
        <w:t>:</w:t>
      </w:r>
      <w:r>
        <w:rPr>
          <w:spacing w:val="40"/>
        </w:rPr>
        <w:t xml:space="preserve"> </w:t>
      </w:r>
      <w:r>
        <w:t xml:space="preserve">On public buildings being bid </w:t>
      </w:r>
      <w:r>
        <w:rPr>
          <w:u w:val="single"/>
        </w:rPr>
        <w:t>single prime</w:t>
      </w:r>
      <w:r>
        <w:t>, where the total value of the general construction</w:t>
      </w:r>
      <w:r>
        <w:rPr>
          <w:spacing w:val="-2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 exceed</w:t>
      </w:r>
      <w:r>
        <w:rPr>
          <w:spacing w:val="-2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</w:t>
      </w:r>
      <w:r>
        <w:t>l</w:t>
      </w:r>
      <w:r>
        <w:rPr>
          <w:spacing w:val="-3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GS87-</w:t>
      </w:r>
      <w:r>
        <w:rPr>
          <w:spacing w:val="-3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2 and 4 (Plumbing, Mechanical &amp; Electrical) may bid and contract directly with the Owner as the SINGLE PRIME CONTRACTOR and may subcontract to other properly licensed trades.</w:t>
      </w:r>
      <w:r>
        <w:rPr>
          <w:spacing w:val="40"/>
        </w:rPr>
        <w:t xml:space="preserve"> </w:t>
      </w:r>
      <w:hyperlink r:id="rId13">
        <w:r>
          <w:rPr>
            <w:u w:val="single"/>
          </w:rPr>
          <w:t>GS87-</w:t>
        </w:r>
      </w:hyperlink>
      <w:r>
        <w:t xml:space="preserve"> </w:t>
      </w:r>
      <w:hyperlink r:id="rId14">
        <w:r>
          <w:rPr>
            <w:u w:val="single"/>
          </w:rPr>
          <w:t>1.1- Rules .0210</w:t>
        </w:r>
      </w:hyperlink>
    </w:p>
    <w:p w14:paraId="6CF9C762" w14:textId="77777777" w:rsidR="00476E75" w:rsidRDefault="00356C55">
      <w:pPr>
        <w:pStyle w:val="BodyText"/>
        <w:spacing w:before="252"/>
        <w:ind w:right="144"/>
      </w:pPr>
      <w:r>
        <w:t>Each proposal shall be accompanied by a cash deposit or a certified check draw</w:t>
      </w:r>
      <w:r>
        <w:t>n on some bank</w:t>
      </w:r>
      <w:r>
        <w:rPr>
          <w:spacing w:val="4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Deposit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Corporation,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 less than five percent (5%) of the proposal, or in lieu thereof a bidder may offer a bid bond of five percent</w:t>
      </w:r>
      <w:r>
        <w:rPr>
          <w:spacing w:val="-2"/>
        </w:rPr>
        <w:t xml:space="preserve"> </w:t>
      </w:r>
      <w:r>
        <w:t>(5%)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 a</w:t>
      </w:r>
      <w:r>
        <w:rPr>
          <w:spacing w:val="-3"/>
        </w:rPr>
        <w:t xml:space="preserve"> </w:t>
      </w:r>
      <w:r>
        <w:t>surety</w:t>
      </w:r>
      <w:r>
        <w:rPr>
          <w:spacing w:val="-3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licensed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laws of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to execute the contract in accordance with the bid bond</w:t>
      </w:r>
      <w:r>
        <w:t>.</w:t>
      </w:r>
      <w:r>
        <w:rPr>
          <w:spacing w:val="40"/>
        </w:rPr>
        <w:t xml:space="preserve"> </w:t>
      </w:r>
      <w:r>
        <w:t>Said deposit shall be retained by the owner as</w:t>
      </w:r>
      <w:r>
        <w:rPr>
          <w:spacing w:val="-1"/>
        </w:rPr>
        <w:t xml:space="preserve"> </w:t>
      </w:r>
      <w:r>
        <w:t>liquidated</w:t>
      </w:r>
      <w:r>
        <w:rPr>
          <w:spacing w:val="-1"/>
        </w:rPr>
        <w:t xml:space="preserve"> </w:t>
      </w:r>
      <w:r>
        <w:t>damages in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bidder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 within ten days after the award or to give satisfactory surety as required by law.</w:t>
      </w:r>
    </w:p>
    <w:p w14:paraId="4562F8B5" w14:textId="77777777" w:rsidR="00476E75" w:rsidRDefault="00476E75">
      <w:pPr>
        <w:pStyle w:val="BodyText"/>
        <w:spacing w:before="2"/>
        <w:ind w:left="0"/>
      </w:pPr>
    </w:p>
    <w:p w14:paraId="00EC0635" w14:textId="77777777" w:rsidR="00476E75" w:rsidRDefault="00356C55">
      <w:pPr>
        <w:pStyle w:val="BodyText"/>
      </w:pPr>
      <w:r>
        <w:t>A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bond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hundred</w:t>
      </w:r>
      <w:r>
        <w:rPr>
          <w:spacing w:val="-7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(100%)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contract price.</w:t>
      </w:r>
    </w:p>
    <w:p w14:paraId="79B6D98C" w14:textId="77777777" w:rsidR="00476E75" w:rsidRDefault="00356C55">
      <w:pPr>
        <w:pStyle w:val="BodyText"/>
        <w:spacing w:before="252"/>
      </w:pPr>
      <w:r>
        <w:t>Payment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ninety-five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(95%)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payment made upon completion and acceptance of work.</w:t>
      </w:r>
    </w:p>
    <w:p w14:paraId="76C4B5D6" w14:textId="77777777" w:rsidR="00476E75" w:rsidRDefault="00476E75">
      <w:pPr>
        <w:pStyle w:val="BodyText"/>
        <w:ind w:left="0"/>
      </w:pPr>
    </w:p>
    <w:p w14:paraId="7380C05C" w14:textId="77777777" w:rsidR="00476E75" w:rsidRDefault="00356C55">
      <w:pPr>
        <w:pStyle w:val="BodyText"/>
      </w:pPr>
      <w:r>
        <w:t>No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withdrawn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 xml:space="preserve">of 30 </w:t>
      </w:r>
      <w:r>
        <w:rPr>
          <w:spacing w:val="-2"/>
        </w:rPr>
        <w:t>days.</w:t>
      </w:r>
    </w:p>
    <w:p w14:paraId="2D607FBC" w14:textId="77777777" w:rsidR="00476E75" w:rsidRDefault="00476E75">
      <w:pPr>
        <w:pStyle w:val="BodyText"/>
        <w:ind w:left="0"/>
      </w:pPr>
    </w:p>
    <w:p w14:paraId="6A1121F1" w14:textId="77777777" w:rsidR="00476E75" w:rsidRDefault="00356C55">
      <w:pPr>
        <w:pStyle w:val="BodyText"/>
      </w:pPr>
      <w:r>
        <w:t>The</w:t>
      </w:r>
      <w:r>
        <w:rPr>
          <w:spacing w:val="-5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 to</w:t>
      </w:r>
      <w:r>
        <w:rPr>
          <w:spacing w:val="-5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waive</w:t>
      </w:r>
      <w:r>
        <w:rPr>
          <w:spacing w:val="-4"/>
        </w:rPr>
        <w:t xml:space="preserve"> </w:t>
      </w:r>
      <w:r>
        <w:rPr>
          <w:spacing w:val="-2"/>
        </w:rPr>
        <w:t>informalities.</w:t>
      </w:r>
    </w:p>
    <w:p w14:paraId="2E5001CE" w14:textId="77777777" w:rsidR="00476E75" w:rsidRDefault="00476E75">
      <w:pPr>
        <w:pStyle w:val="BodyText"/>
        <w:ind w:left="0"/>
      </w:pPr>
    </w:p>
    <w:p w14:paraId="4E61FADA" w14:textId="77777777" w:rsidR="00476E75" w:rsidRDefault="00476E75">
      <w:pPr>
        <w:pStyle w:val="BodyText"/>
        <w:spacing w:before="2"/>
        <w:ind w:left="0"/>
      </w:pPr>
    </w:p>
    <w:p w14:paraId="1FE14DD2" w14:textId="77777777" w:rsidR="00476E75" w:rsidRDefault="00356C55">
      <w:pPr>
        <w:pStyle w:val="BodyText"/>
        <w:tabs>
          <w:tab w:val="left" w:pos="5141"/>
        </w:tabs>
        <w:spacing w:line="252" w:lineRule="exact"/>
      </w:pPr>
      <w:r>
        <w:rPr>
          <w:u w:val="single"/>
        </w:rPr>
        <w:t xml:space="preserve">Designer: </w:t>
      </w:r>
      <w:r>
        <w:tab/>
      </w:r>
      <w:r>
        <w:rPr>
          <w:spacing w:val="-2"/>
          <w:u w:val="single"/>
        </w:rPr>
        <w:t>Owner:</w:t>
      </w:r>
    </w:p>
    <w:p w14:paraId="217335DA" w14:textId="77777777" w:rsidR="00476E75" w:rsidRDefault="00356C55">
      <w:pPr>
        <w:pStyle w:val="BodyText"/>
        <w:tabs>
          <w:tab w:val="left" w:pos="5141"/>
        </w:tabs>
        <w:spacing w:line="252" w:lineRule="exact"/>
      </w:pPr>
      <w:r>
        <w:t>Little</w:t>
      </w:r>
      <w:r>
        <w:rPr>
          <w:spacing w:val="-11"/>
        </w:rPr>
        <w:t xml:space="preserve"> </w:t>
      </w:r>
      <w:r>
        <w:t>Diversified</w:t>
      </w:r>
      <w:r>
        <w:rPr>
          <w:spacing w:val="-10"/>
        </w:rPr>
        <w:t xml:space="preserve"> </w:t>
      </w:r>
      <w:r>
        <w:t>Architectural</w:t>
      </w:r>
      <w:r>
        <w:rPr>
          <w:spacing w:val="-11"/>
        </w:rPr>
        <w:t xml:space="preserve"> </w:t>
      </w:r>
      <w:r>
        <w:t>Consulting,</w:t>
      </w:r>
      <w:r>
        <w:rPr>
          <w:spacing w:val="-10"/>
        </w:rPr>
        <w:t xml:space="preserve"> </w:t>
      </w:r>
      <w:r>
        <w:rPr>
          <w:spacing w:val="-4"/>
        </w:rPr>
        <w:t>Inc.</w:t>
      </w:r>
      <w:r>
        <w:tab/>
        <w:t>UNC</w:t>
      </w:r>
      <w:r>
        <w:rPr>
          <w:spacing w:val="-6"/>
        </w:rPr>
        <w:t xml:space="preserve"> </w:t>
      </w:r>
      <w:r>
        <w:rPr>
          <w:spacing w:val="-2"/>
        </w:rPr>
        <w:t>Charlotte</w:t>
      </w:r>
    </w:p>
    <w:p w14:paraId="5BE5A763" w14:textId="77777777" w:rsidR="00476E75" w:rsidRDefault="00356C55">
      <w:pPr>
        <w:pStyle w:val="BodyText"/>
        <w:tabs>
          <w:tab w:val="left" w:pos="5141"/>
        </w:tabs>
        <w:spacing w:line="252" w:lineRule="exact"/>
      </w:pPr>
      <w:r>
        <w:t>615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Street,</w:t>
      </w:r>
      <w:r>
        <w:rPr>
          <w:spacing w:val="-5"/>
        </w:rPr>
        <w:t xml:space="preserve"> </w:t>
      </w:r>
      <w:r>
        <w:t>Suite</w:t>
      </w:r>
      <w:r>
        <w:rPr>
          <w:spacing w:val="-4"/>
        </w:rPr>
        <w:t xml:space="preserve"> 1600</w:t>
      </w:r>
      <w:r>
        <w:tab/>
        <w:t>9201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City</w:t>
      </w:r>
      <w:r>
        <w:rPr>
          <w:spacing w:val="-2"/>
        </w:rPr>
        <w:t xml:space="preserve"> Boulevard</w:t>
      </w:r>
    </w:p>
    <w:p w14:paraId="14536DD7" w14:textId="77777777" w:rsidR="00476E75" w:rsidRDefault="00356C55">
      <w:pPr>
        <w:pStyle w:val="BodyText"/>
        <w:tabs>
          <w:tab w:val="left" w:pos="5141"/>
        </w:tabs>
        <w:spacing w:before="1" w:line="252" w:lineRule="exact"/>
      </w:pPr>
      <w:r>
        <w:t>Charlotte,</w:t>
      </w:r>
      <w:r>
        <w:rPr>
          <w:spacing w:val="-6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Carolina</w:t>
      </w:r>
      <w:r>
        <w:rPr>
          <w:spacing w:val="-7"/>
        </w:rPr>
        <w:t xml:space="preserve"> </w:t>
      </w:r>
      <w:r>
        <w:rPr>
          <w:spacing w:val="-4"/>
        </w:rPr>
        <w:t>28202</w:t>
      </w:r>
      <w:r>
        <w:tab/>
        <w:t>Charlotte,</w:t>
      </w:r>
      <w:r>
        <w:rPr>
          <w:spacing w:val="-8"/>
        </w:rPr>
        <w:t xml:space="preserve"> </w:t>
      </w:r>
      <w:r>
        <w:t>NC</w:t>
      </w:r>
      <w:r>
        <w:rPr>
          <w:spacing w:val="-6"/>
        </w:rPr>
        <w:t xml:space="preserve"> </w:t>
      </w:r>
      <w:r>
        <w:t>28223-</w:t>
      </w:r>
      <w:r>
        <w:rPr>
          <w:spacing w:val="-4"/>
        </w:rPr>
        <w:t>0001</w:t>
      </w:r>
    </w:p>
    <w:p w14:paraId="5FA981A8" w14:textId="77777777" w:rsidR="00476E75" w:rsidRDefault="00356C55">
      <w:pPr>
        <w:pStyle w:val="BodyText"/>
        <w:tabs>
          <w:tab w:val="left" w:pos="5141"/>
        </w:tabs>
        <w:spacing w:line="252" w:lineRule="exact"/>
      </w:pPr>
      <w:r>
        <w:t>(704)</w:t>
      </w:r>
      <w:r>
        <w:rPr>
          <w:spacing w:val="-4"/>
        </w:rPr>
        <w:t xml:space="preserve"> </w:t>
      </w:r>
      <w:r>
        <w:t>525-</w:t>
      </w:r>
      <w:r>
        <w:rPr>
          <w:spacing w:val="-4"/>
        </w:rPr>
        <w:t>6350</w:t>
      </w:r>
      <w:r>
        <w:tab/>
        <w:t>(704)</w:t>
      </w:r>
      <w:r>
        <w:rPr>
          <w:spacing w:val="-6"/>
        </w:rPr>
        <w:t xml:space="preserve"> </w:t>
      </w:r>
      <w:r>
        <w:t>687-</w:t>
      </w:r>
      <w:r>
        <w:rPr>
          <w:spacing w:val="-4"/>
        </w:rPr>
        <w:t>0615</w:t>
      </w:r>
    </w:p>
    <w:p w14:paraId="04DFFED9" w14:textId="77777777" w:rsidR="00476E75" w:rsidRDefault="00476E75">
      <w:pPr>
        <w:spacing w:line="252" w:lineRule="exact"/>
        <w:sectPr w:rsidR="00476E75">
          <w:pgSz w:w="12240" w:h="15840"/>
          <w:pgMar w:top="1360" w:right="1060" w:bottom="1060" w:left="1340" w:header="0" w:footer="868" w:gutter="0"/>
          <w:cols w:space="720"/>
        </w:sectPr>
      </w:pPr>
    </w:p>
    <w:p w14:paraId="20408521" w14:textId="77777777" w:rsidR="00476E75" w:rsidRDefault="00476E75">
      <w:pPr>
        <w:pStyle w:val="BodyText"/>
        <w:spacing w:before="4"/>
        <w:ind w:left="0"/>
        <w:rPr>
          <w:sz w:val="17"/>
        </w:rPr>
      </w:pPr>
    </w:p>
    <w:sectPr w:rsidR="00476E75">
      <w:pgSz w:w="12240" w:h="15840"/>
      <w:pgMar w:top="1820" w:right="1060" w:bottom="1060" w:left="134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B0A1" w14:textId="77777777" w:rsidR="00000000" w:rsidRDefault="00356C55">
      <w:r>
        <w:separator/>
      </w:r>
    </w:p>
  </w:endnote>
  <w:endnote w:type="continuationSeparator" w:id="0">
    <w:p w14:paraId="634762E3" w14:textId="77777777" w:rsidR="00000000" w:rsidRDefault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9883" w14:textId="77777777" w:rsidR="00476E75" w:rsidRDefault="00356C5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1390CCF3" wp14:editId="35134DFC">
              <wp:simplePos x="0" y="0"/>
              <wp:positionH relativeFrom="page">
                <wp:posOffset>902004</wp:posOffset>
              </wp:positionH>
              <wp:positionV relativeFrom="page">
                <wp:posOffset>9367743</wp:posOffset>
              </wp:positionV>
              <wp:extent cx="235775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77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38FDE" w14:textId="77777777" w:rsidR="00476E75" w:rsidRDefault="00356C5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Notice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Bidders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(Updated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Dec.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2010)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0CC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37.6pt;width:185.65pt;height:11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" filled="f" stroked="f">
              <v:textbox inset="0,0,0,0">
                <w:txbxContent>
                  <w:p w14:paraId="40A38FDE" w14:textId="77777777" w:rsidR="00476E75" w:rsidRDefault="00356C5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Notice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Bidders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(Updated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Dec.</w:t>
                    </w:r>
                    <w:r>
                      <w:rPr>
                        <w:spacing w:val="-2"/>
                        <w:sz w:val="16"/>
                      </w:rPr>
                      <w:t xml:space="preserve"> 2010)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029A" w14:textId="77777777" w:rsidR="00000000" w:rsidRDefault="00356C55">
      <w:r>
        <w:separator/>
      </w:r>
    </w:p>
  </w:footnote>
  <w:footnote w:type="continuationSeparator" w:id="0">
    <w:p w14:paraId="555AED98" w14:textId="77777777" w:rsidR="00000000" w:rsidRDefault="0035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F703F"/>
    <w:multiLevelType w:val="hybridMultilevel"/>
    <w:tmpl w:val="010457B6"/>
    <w:lvl w:ilvl="0" w:tplc="78AE42E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AF6EBBA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F2844D2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8B12C0FA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8B62006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DB1A271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416BB44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DA0A318C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4B1CD15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A15FCA"/>
    <w:multiLevelType w:val="hybridMultilevel"/>
    <w:tmpl w:val="084A3B9C"/>
    <w:lvl w:ilvl="0" w:tplc="50E01CD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B6011BC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E04EC3D0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B616E4A4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E5F0E2F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5F2C958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E84E2D4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9D58A1C8">
      <w:numFmt w:val="bullet"/>
      <w:lvlText w:val="•"/>
      <w:lvlJc w:val="left"/>
      <w:pPr>
        <w:ind w:left="7134" w:hanging="360"/>
      </w:pPr>
      <w:rPr>
        <w:rFonts w:hint="default"/>
        <w:lang w:val="en-US" w:eastAsia="en-US" w:bidi="ar-SA"/>
      </w:rPr>
    </w:lvl>
    <w:lvl w:ilvl="8" w:tplc="E882843A"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353595"/>
    <w:multiLevelType w:val="hybridMultilevel"/>
    <w:tmpl w:val="BE16047C"/>
    <w:lvl w:ilvl="0" w:tplc="72D6F716">
      <w:start w:val="1"/>
      <w:numFmt w:val="upperLetter"/>
      <w:lvlText w:val="%1."/>
      <w:lvlJc w:val="left"/>
      <w:pPr>
        <w:ind w:left="964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9CBA40">
      <w:start w:val="1"/>
      <w:numFmt w:val="decimal"/>
      <w:lvlText w:val="%2."/>
      <w:lvlJc w:val="left"/>
      <w:pPr>
        <w:ind w:left="15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E700CF0">
      <w:start w:val="1"/>
      <w:numFmt w:val="lowerLetter"/>
      <w:lvlText w:val="%3."/>
      <w:lvlJc w:val="left"/>
      <w:pPr>
        <w:ind w:left="211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A6601DD8">
      <w:numFmt w:val="bullet"/>
      <w:lvlText w:val="•"/>
      <w:lvlJc w:val="left"/>
      <w:pPr>
        <w:ind w:left="3085" w:hanging="576"/>
      </w:pPr>
      <w:rPr>
        <w:rFonts w:hint="default"/>
        <w:lang w:val="en-US" w:eastAsia="en-US" w:bidi="ar-SA"/>
      </w:rPr>
    </w:lvl>
    <w:lvl w:ilvl="4" w:tplc="6A20EB54">
      <w:numFmt w:val="bullet"/>
      <w:lvlText w:val="•"/>
      <w:lvlJc w:val="left"/>
      <w:pPr>
        <w:ind w:left="4050" w:hanging="576"/>
      </w:pPr>
      <w:rPr>
        <w:rFonts w:hint="default"/>
        <w:lang w:val="en-US" w:eastAsia="en-US" w:bidi="ar-SA"/>
      </w:rPr>
    </w:lvl>
    <w:lvl w:ilvl="5" w:tplc="9F0069BE">
      <w:numFmt w:val="bullet"/>
      <w:lvlText w:val="•"/>
      <w:lvlJc w:val="left"/>
      <w:pPr>
        <w:ind w:left="5015" w:hanging="576"/>
      </w:pPr>
      <w:rPr>
        <w:rFonts w:hint="default"/>
        <w:lang w:val="en-US" w:eastAsia="en-US" w:bidi="ar-SA"/>
      </w:rPr>
    </w:lvl>
    <w:lvl w:ilvl="6" w:tplc="15ACAFD4">
      <w:numFmt w:val="bullet"/>
      <w:lvlText w:val="•"/>
      <w:lvlJc w:val="left"/>
      <w:pPr>
        <w:ind w:left="5980" w:hanging="576"/>
      </w:pPr>
      <w:rPr>
        <w:rFonts w:hint="default"/>
        <w:lang w:val="en-US" w:eastAsia="en-US" w:bidi="ar-SA"/>
      </w:rPr>
    </w:lvl>
    <w:lvl w:ilvl="7" w:tplc="EC38CD1C">
      <w:numFmt w:val="bullet"/>
      <w:lvlText w:val="•"/>
      <w:lvlJc w:val="left"/>
      <w:pPr>
        <w:ind w:left="6945" w:hanging="576"/>
      </w:pPr>
      <w:rPr>
        <w:rFonts w:hint="default"/>
        <w:lang w:val="en-US" w:eastAsia="en-US" w:bidi="ar-SA"/>
      </w:rPr>
    </w:lvl>
    <w:lvl w:ilvl="8" w:tplc="3DB4767C">
      <w:numFmt w:val="bullet"/>
      <w:lvlText w:val="•"/>
      <w:lvlJc w:val="left"/>
      <w:pPr>
        <w:ind w:left="7910" w:hanging="576"/>
      </w:pPr>
      <w:rPr>
        <w:rFonts w:hint="default"/>
        <w:lang w:val="en-US" w:eastAsia="en-US" w:bidi="ar-SA"/>
      </w:rPr>
    </w:lvl>
  </w:abstractNum>
  <w:num w:numId="1" w16cid:durableId="97529815">
    <w:abstractNumId w:val="1"/>
  </w:num>
  <w:num w:numId="2" w16cid:durableId="1132943929">
    <w:abstractNumId w:val="0"/>
  </w:num>
  <w:num w:numId="3" w16cid:durableId="86201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75"/>
    <w:rsid w:val="00356C55"/>
    <w:rsid w:val="00476E75"/>
    <w:rsid w:val="00B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B96C"/>
  <w15:docId w15:val="{392DF63A-ED0E-4ADA-9FF8-6DBCA185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" w:right="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59"/>
      <w:ind w:right="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5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stal.Howard@littleonline.com" TargetMode="External"/><Relationship Id="rId13" Type="http://schemas.openxmlformats.org/officeDocument/2006/relationships/hyperlink" Target="http://www.nclbgc.org/pages/LawNReg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struction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ca@mmcaofcharlott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dgeprojects.construc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ent@constructconnect.com" TargetMode="External"/><Relationship Id="rId14" Type="http://schemas.openxmlformats.org/officeDocument/2006/relationships/hyperlink" Target="http://www.nclbgc.org/pages/LawNRe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7035</Characters>
  <Application>Microsoft Office Word</Application>
  <DocSecurity>0</DocSecurity>
  <Lines>58</Lines>
  <Paragraphs>16</Paragraphs>
  <ScaleCrop>false</ScaleCrop>
  <Company>UNC Charlotte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MANUAL FOR</dc:title>
  <dc:creator>Metric Constructors, Inc.</dc:creator>
  <cp:lastModifiedBy>Jeanine Bachtel</cp:lastModifiedBy>
  <cp:revision>2</cp:revision>
  <dcterms:created xsi:type="dcterms:W3CDTF">2024-01-04T12:05:00Z</dcterms:created>
  <dcterms:modified xsi:type="dcterms:W3CDTF">2024-01-04T12:05:00Z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for Microsoft 365</vt:lpwstr>
  </property>
</Properties>
</file>