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47" w:rsidRPr="00580444" w:rsidRDefault="00F67147" w:rsidP="00C82A8F">
      <w:pPr>
        <w:tabs>
          <w:tab w:val="center" w:pos="4680"/>
        </w:tabs>
        <w:jc w:val="center"/>
        <w:rPr>
          <w:rFonts w:ascii="Arial Narrow" w:hAnsi="Arial Narrow"/>
          <w:b/>
          <w:bCs/>
          <w:sz w:val="22"/>
          <w:szCs w:val="22"/>
        </w:rPr>
      </w:pPr>
      <w:r w:rsidRPr="00580444">
        <w:rPr>
          <w:rFonts w:ascii="Arial Narrow" w:hAnsi="Arial Narrow"/>
          <w:b/>
          <w:bCs/>
          <w:sz w:val="22"/>
          <w:szCs w:val="22"/>
        </w:rPr>
        <w:t>ADVERTISEMENT FOR BIDDING</w:t>
      </w:r>
    </w:p>
    <w:p w:rsidR="001A1350" w:rsidRPr="00580444" w:rsidRDefault="001A1350" w:rsidP="00C82A8F">
      <w:pPr>
        <w:tabs>
          <w:tab w:val="center" w:pos="4680"/>
        </w:tabs>
        <w:jc w:val="center"/>
        <w:rPr>
          <w:rFonts w:ascii="Arial Narrow" w:hAnsi="Arial Narrow"/>
          <w:b/>
          <w:bCs/>
          <w:sz w:val="22"/>
          <w:szCs w:val="22"/>
        </w:rPr>
      </w:pPr>
    </w:p>
    <w:p w:rsidR="001A1350" w:rsidRPr="00580444" w:rsidRDefault="00287AFE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>The University of N</w:t>
      </w:r>
      <w:r w:rsidR="00E86663" w:rsidRPr="00580444">
        <w:rPr>
          <w:rFonts w:ascii="Arial" w:hAnsi="Arial" w:cs="Arial"/>
          <w:sz w:val="22"/>
          <w:szCs w:val="22"/>
        </w:rPr>
        <w:t xml:space="preserve">orth </w:t>
      </w:r>
      <w:r w:rsidRPr="00580444">
        <w:rPr>
          <w:rFonts w:ascii="Arial" w:hAnsi="Arial" w:cs="Arial"/>
          <w:sz w:val="22"/>
          <w:szCs w:val="22"/>
        </w:rPr>
        <w:t>C</w:t>
      </w:r>
      <w:r w:rsidR="00E86663" w:rsidRPr="00580444">
        <w:rPr>
          <w:rFonts w:ascii="Arial" w:hAnsi="Arial" w:cs="Arial"/>
          <w:sz w:val="22"/>
          <w:szCs w:val="22"/>
        </w:rPr>
        <w:t>arolina</w:t>
      </w:r>
      <w:r w:rsidRPr="00580444">
        <w:rPr>
          <w:rFonts w:ascii="Arial" w:hAnsi="Arial" w:cs="Arial"/>
          <w:sz w:val="22"/>
          <w:szCs w:val="22"/>
        </w:rPr>
        <w:t xml:space="preserve"> at Charlotte i</w:t>
      </w:r>
      <w:r w:rsidR="005E48A5" w:rsidRPr="00580444">
        <w:rPr>
          <w:rFonts w:ascii="Arial" w:hAnsi="Arial" w:cs="Arial"/>
          <w:sz w:val="22"/>
          <w:szCs w:val="22"/>
        </w:rPr>
        <w:t>s</w:t>
      </w:r>
      <w:r w:rsidRPr="00580444">
        <w:rPr>
          <w:rFonts w:ascii="Arial" w:hAnsi="Arial" w:cs="Arial"/>
          <w:sz w:val="22"/>
          <w:szCs w:val="22"/>
        </w:rPr>
        <w:t xml:space="preserve"> soliciting bid proposals from pre-qualified contractors for the </w:t>
      </w:r>
      <w:r w:rsidR="002A51A6" w:rsidRPr="00580444">
        <w:rPr>
          <w:rFonts w:ascii="Arial" w:hAnsi="Arial" w:cs="Arial"/>
          <w:b/>
          <w:sz w:val="22"/>
          <w:szCs w:val="22"/>
        </w:rPr>
        <w:t>Emergency Power</w:t>
      </w:r>
      <w:r w:rsidR="007E2A6F" w:rsidRPr="00580444">
        <w:rPr>
          <w:rFonts w:ascii="Arial" w:hAnsi="Arial" w:cs="Arial"/>
          <w:b/>
          <w:sz w:val="22"/>
          <w:szCs w:val="22"/>
        </w:rPr>
        <w:t xml:space="preserve"> </w:t>
      </w:r>
      <w:r w:rsidRPr="00580444">
        <w:rPr>
          <w:rFonts w:ascii="Arial" w:hAnsi="Arial" w:cs="Arial"/>
          <w:sz w:val="22"/>
          <w:szCs w:val="22"/>
        </w:rPr>
        <w:t xml:space="preserve">project.  Estimated construction costs are </w:t>
      </w:r>
      <w:r w:rsidR="00C91FC4" w:rsidRPr="00580444">
        <w:rPr>
          <w:rFonts w:ascii="Arial" w:hAnsi="Arial" w:cs="Arial"/>
          <w:sz w:val="22"/>
          <w:szCs w:val="22"/>
        </w:rPr>
        <w:t>$</w:t>
      </w:r>
      <w:r w:rsidR="0025614D" w:rsidRPr="00580444">
        <w:rPr>
          <w:rFonts w:ascii="Arial" w:hAnsi="Arial" w:cs="Arial"/>
          <w:sz w:val="22"/>
          <w:szCs w:val="22"/>
        </w:rPr>
        <w:t>265,000</w:t>
      </w:r>
      <w:r w:rsidRPr="00580444">
        <w:rPr>
          <w:rFonts w:ascii="Arial" w:hAnsi="Arial" w:cs="Arial"/>
          <w:sz w:val="22"/>
          <w:szCs w:val="22"/>
        </w:rPr>
        <w:t xml:space="preserve">.  </w:t>
      </w:r>
      <w:r w:rsidR="001A1350" w:rsidRPr="00580444">
        <w:rPr>
          <w:rFonts w:ascii="Arial" w:hAnsi="Arial" w:cs="Arial"/>
          <w:sz w:val="22"/>
          <w:szCs w:val="22"/>
        </w:rPr>
        <w:t>Sealed proposals will be received</w:t>
      </w:r>
      <w:r w:rsidR="00514A1C" w:rsidRPr="00580444">
        <w:rPr>
          <w:rFonts w:ascii="Arial" w:hAnsi="Arial" w:cs="Arial"/>
          <w:sz w:val="22"/>
          <w:szCs w:val="22"/>
        </w:rPr>
        <w:t xml:space="preserve"> from pre-qualified general contractors for single prime construction</w:t>
      </w:r>
      <w:r w:rsidR="001A1350" w:rsidRPr="00580444">
        <w:rPr>
          <w:rFonts w:ascii="Arial" w:hAnsi="Arial" w:cs="Arial"/>
          <w:sz w:val="22"/>
          <w:szCs w:val="22"/>
        </w:rPr>
        <w:t xml:space="preserve"> until </w:t>
      </w:r>
      <w:r w:rsidR="001A1350" w:rsidRPr="00580444">
        <w:rPr>
          <w:rFonts w:ascii="Arial" w:hAnsi="Arial" w:cs="Arial"/>
          <w:b/>
          <w:sz w:val="22"/>
          <w:szCs w:val="22"/>
        </w:rPr>
        <w:t>2:</w:t>
      </w:r>
      <w:r w:rsidR="00E70E38" w:rsidRPr="00580444">
        <w:rPr>
          <w:rFonts w:ascii="Arial" w:hAnsi="Arial" w:cs="Arial"/>
          <w:b/>
          <w:sz w:val="22"/>
          <w:szCs w:val="22"/>
        </w:rPr>
        <w:t>0</w:t>
      </w:r>
      <w:r w:rsidR="001A1350" w:rsidRPr="00580444">
        <w:rPr>
          <w:rFonts w:ascii="Arial" w:hAnsi="Arial" w:cs="Arial"/>
          <w:b/>
          <w:sz w:val="22"/>
          <w:szCs w:val="22"/>
        </w:rPr>
        <w:t>0 P.M</w:t>
      </w:r>
      <w:r w:rsidR="001A1350" w:rsidRPr="00580444">
        <w:rPr>
          <w:rFonts w:ascii="Arial" w:hAnsi="Arial" w:cs="Arial"/>
          <w:sz w:val="22"/>
          <w:szCs w:val="22"/>
        </w:rPr>
        <w:t xml:space="preserve">., EST on </w:t>
      </w:r>
      <w:r w:rsidR="0025614D" w:rsidRPr="00580444">
        <w:rPr>
          <w:rFonts w:ascii="Arial" w:hAnsi="Arial" w:cs="Arial"/>
          <w:b/>
          <w:sz w:val="22"/>
          <w:szCs w:val="22"/>
        </w:rPr>
        <w:t>Tuesday, January 22</w:t>
      </w:r>
      <w:r w:rsidR="0025614D" w:rsidRPr="00580444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25614D" w:rsidRPr="00580444">
        <w:rPr>
          <w:rFonts w:ascii="Arial" w:hAnsi="Arial" w:cs="Arial"/>
          <w:b/>
          <w:sz w:val="22"/>
          <w:szCs w:val="22"/>
        </w:rPr>
        <w:t>, 2013</w:t>
      </w:r>
      <w:r w:rsidR="001A1350" w:rsidRPr="00580444">
        <w:rPr>
          <w:rFonts w:ascii="Arial" w:hAnsi="Arial" w:cs="Arial"/>
          <w:sz w:val="22"/>
          <w:szCs w:val="22"/>
        </w:rPr>
        <w:t xml:space="preserve">, in </w:t>
      </w:r>
      <w:r w:rsidR="00B768AA" w:rsidRPr="00580444">
        <w:rPr>
          <w:rFonts w:ascii="Arial" w:hAnsi="Arial" w:cs="Arial"/>
          <w:sz w:val="22"/>
          <w:szCs w:val="22"/>
        </w:rPr>
        <w:t xml:space="preserve">Room </w:t>
      </w:r>
      <w:r w:rsidR="0025614D" w:rsidRPr="00580444">
        <w:rPr>
          <w:rFonts w:ascii="Arial" w:hAnsi="Arial" w:cs="Arial"/>
          <w:sz w:val="22"/>
          <w:szCs w:val="22"/>
        </w:rPr>
        <w:t>119</w:t>
      </w:r>
      <w:r w:rsidR="007E2A6F" w:rsidRPr="00580444">
        <w:rPr>
          <w:rFonts w:ascii="Arial" w:hAnsi="Arial" w:cs="Arial"/>
          <w:sz w:val="22"/>
          <w:szCs w:val="22"/>
        </w:rPr>
        <w:t xml:space="preserve"> </w:t>
      </w:r>
      <w:r w:rsidR="00B768AA" w:rsidRPr="00580444">
        <w:rPr>
          <w:rFonts w:ascii="Arial" w:hAnsi="Arial" w:cs="Arial"/>
          <w:sz w:val="22"/>
          <w:szCs w:val="22"/>
        </w:rPr>
        <w:t xml:space="preserve">of the </w:t>
      </w:r>
      <w:r w:rsidR="0025614D" w:rsidRPr="00580444">
        <w:rPr>
          <w:rFonts w:ascii="Arial" w:hAnsi="Arial" w:cs="Arial"/>
          <w:sz w:val="22"/>
          <w:szCs w:val="22"/>
        </w:rPr>
        <w:t>Facilities Management/Police building</w:t>
      </w:r>
      <w:r w:rsidR="001A1350" w:rsidRPr="00580444">
        <w:rPr>
          <w:rFonts w:ascii="Arial" w:hAnsi="Arial" w:cs="Arial"/>
          <w:b/>
          <w:sz w:val="22"/>
          <w:szCs w:val="22"/>
        </w:rPr>
        <w:t xml:space="preserve"> </w:t>
      </w:r>
      <w:r w:rsidR="001A1350" w:rsidRPr="00580444">
        <w:rPr>
          <w:rFonts w:ascii="Arial" w:hAnsi="Arial" w:cs="Arial"/>
          <w:sz w:val="22"/>
          <w:szCs w:val="22"/>
        </w:rPr>
        <w:t>on the UNC Charlotte Campus</w:t>
      </w:r>
      <w:r w:rsidR="0025614D" w:rsidRPr="00580444">
        <w:rPr>
          <w:rFonts w:ascii="Arial" w:hAnsi="Arial" w:cs="Arial"/>
          <w:sz w:val="22"/>
          <w:szCs w:val="22"/>
        </w:rPr>
        <w:t xml:space="preserve"> (Building #55a on the campus map)</w:t>
      </w:r>
      <w:r w:rsidRPr="00580444">
        <w:rPr>
          <w:rFonts w:ascii="Arial" w:hAnsi="Arial" w:cs="Arial"/>
          <w:sz w:val="22"/>
          <w:szCs w:val="22"/>
        </w:rPr>
        <w:t>.</w:t>
      </w:r>
      <w:r w:rsidR="00514A1C" w:rsidRPr="00580444">
        <w:rPr>
          <w:rFonts w:ascii="Arial" w:hAnsi="Arial" w:cs="Arial"/>
          <w:sz w:val="22"/>
          <w:szCs w:val="22"/>
        </w:rPr>
        <w:t xml:space="preserve">  </w:t>
      </w:r>
      <w:r w:rsidR="001A1350" w:rsidRPr="00580444">
        <w:rPr>
          <w:rFonts w:ascii="Arial" w:hAnsi="Arial" w:cs="Arial"/>
          <w:sz w:val="22"/>
          <w:szCs w:val="22"/>
        </w:rPr>
        <w:t xml:space="preserve">Pre-qualified General Contractors include: </w:t>
      </w:r>
    </w:p>
    <w:p w:rsidR="001A1350" w:rsidRPr="00580444" w:rsidRDefault="001A1350" w:rsidP="00C82A8F">
      <w:pPr>
        <w:rPr>
          <w:rFonts w:ascii="Arial" w:hAnsi="Arial" w:cs="Arial"/>
          <w:sz w:val="22"/>
          <w:szCs w:val="22"/>
        </w:rPr>
      </w:pPr>
    </w:p>
    <w:p w:rsidR="0025614D" w:rsidRPr="00580444" w:rsidRDefault="0025614D" w:rsidP="00C82A8F">
      <w:pPr>
        <w:rPr>
          <w:rFonts w:ascii="Arial" w:hAnsi="Arial" w:cs="Arial"/>
          <w:sz w:val="22"/>
          <w:szCs w:val="22"/>
        </w:rPr>
        <w:sectPr w:rsidR="0025614D" w:rsidRPr="00580444" w:rsidSect="003B67DD">
          <w:pgSz w:w="12240" w:h="15840"/>
          <w:pgMar w:top="1440" w:right="1800" w:bottom="1080" w:left="1800" w:header="720" w:footer="720" w:gutter="0"/>
          <w:cols w:space="720"/>
          <w:docGrid w:linePitch="360"/>
        </w:sectPr>
      </w:pPr>
    </w:p>
    <w:p w:rsidR="00E86663" w:rsidRPr="00580444" w:rsidRDefault="0025614D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lastRenderedPageBreak/>
        <w:t>Messer Construction Company</w:t>
      </w:r>
    </w:p>
    <w:p w:rsidR="0025614D" w:rsidRPr="00580444" w:rsidRDefault="0025614D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>Watson Electric</w:t>
      </w:r>
    </w:p>
    <w:p w:rsidR="0025614D" w:rsidRPr="00580444" w:rsidRDefault="0025614D" w:rsidP="00C82A8F">
      <w:pPr>
        <w:rPr>
          <w:rFonts w:ascii="Arial" w:hAnsi="Arial" w:cs="Arial"/>
          <w:sz w:val="22"/>
          <w:szCs w:val="22"/>
        </w:rPr>
      </w:pPr>
      <w:proofErr w:type="gramStart"/>
      <w:r w:rsidRPr="00580444">
        <w:rPr>
          <w:rFonts w:ascii="Arial" w:hAnsi="Arial" w:cs="Arial"/>
          <w:sz w:val="22"/>
          <w:szCs w:val="22"/>
        </w:rPr>
        <w:lastRenderedPageBreak/>
        <w:t>Whiting-Turner Contracting Co.</w:t>
      </w:r>
      <w:proofErr w:type="gramEnd"/>
    </w:p>
    <w:p w:rsidR="0025614D" w:rsidRPr="00580444" w:rsidRDefault="0025614D" w:rsidP="00C82A8F">
      <w:pPr>
        <w:rPr>
          <w:rFonts w:ascii="Arial" w:hAnsi="Arial" w:cs="Arial"/>
          <w:sz w:val="22"/>
          <w:szCs w:val="22"/>
        </w:rPr>
        <w:sectPr w:rsidR="0025614D" w:rsidRPr="00580444" w:rsidSect="0025614D">
          <w:type w:val="continuous"/>
          <w:pgSz w:w="12240" w:h="15840"/>
          <w:pgMar w:top="1440" w:right="1800" w:bottom="1080" w:left="1800" w:header="720" w:footer="720" w:gutter="0"/>
          <w:cols w:num="2" w:space="720"/>
          <w:docGrid w:linePitch="360"/>
        </w:sectPr>
      </w:pPr>
    </w:p>
    <w:p w:rsidR="00492498" w:rsidRPr="00580444" w:rsidRDefault="00492498" w:rsidP="00C82A8F">
      <w:pPr>
        <w:rPr>
          <w:rFonts w:ascii="Arial" w:hAnsi="Arial" w:cs="Arial"/>
          <w:sz w:val="22"/>
          <w:szCs w:val="22"/>
        </w:rPr>
      </w:pPr>
    </w:p>
    <w:p w:rsidR="00514A1C" w:rsidRPr="00580444" w:rsidRDefault="00514A1C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>Compliance with “Guidelines for Recruitment and Selection of Minority Businesses for Participation in State Construction Contracts” shall apply for this project.</w:t>
      </w:r>
    </w:p>
    <w:p w:rsidR="00514A1C" w:rsidRPr="00580444" w:rsidRDefault="00514A1C" w:rsidP="00C82A8F">
      <w:pPr>
        <w:rPr>
          <w:rFonts w:ascii="Arial" w:hAnsi="Arial" w:cs="Arial"/>
          <w:sz w:val="22"/>
          <w:szCs w:val="22"/>
        </w:rPr>
      </w:pPr>
    </w:p>
    <w:p w:rsidR="006B0C0A" w:rsidRPr="00580444" w:rsidRDefault="00514A1C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>A</w:t>
      </w:r>
      <w:r w:rsidR="00BF790B" w:rsidRPr="00580444">
        <w:rPr>
          <w:rFonts w:ascii="Arial" w:hAnsi="Arial" w:cs="Arial"/>
          <w:sz w:val="22"/>
          <w:szCs w:val="22"/>
        </w:rPr>
        <w:t xml:space="preserve"> </w:t>
      </w:r>
      <w:r w:rsidR="00766F6A" w:rsidRPr="00580444">
        <w:rPr>
          <w:rFonts w:ascii="Arial" w:hAnsi="Arial" w:cs="Arial"/>
          <w:sz w:val="22"/>
          <w:szCs w:val="22"/>
          <w:u w:val="single"/>
        </w:rPr>
        <w:t>mandatory</w:t>
      </w:r>
      <w:r w:rsidRPr="00580444">
        <w:rPr>
          <w:rFonts w:ascii="Arial" w:hAnsi="Arial" w:cs="Arial"/>
          <w:sz w:val="22"/>
          <w:szCs w:val="22"/>
        </w:rPr>
        <w:t xml:space="preserve"> p</w:t>
      </w:r>
      <w:r w:rsidR="001A1350" w:rsidRPr="00580444">
        <w:rPr>
          <w:rFonts w:ascii="Arial" w:hAnsi="Arial" w:cs="Arial"/>
          <w:sz w:val="22"/>
          <w:szCs w:val="22"/>
        </w:rPr>
        <w:t xml:space="preserve">re-bid </w:t>
      </w:r>
      <w:r w:rsidR="00BF790B" w:rsidRPr="00580444">
        <w:rPr>
          <w:rFonts w:ascii="Arial" w:hAnsi="Arial" w:cs="Arial"/>
          <w:sz w:val="22"/>
          <w:szCs w:val="22"/>
        </w:rPr>
        <w:t>meeting</w:t>
      </w:r>
      <w:r w:rsidR="001A1350" w:rsidRPr="00580444">
        <w:rPr>
          <w:rFonts w:ascii="Arial" w:hAnsi="Arial" w:cs="Arial"/>
          <w:sz w:val="22"/>
          <w:szCs w:val="22"/>
        </w:rPr>
        <w:t xml:space="preserve"> </w:t>
      </w:r>
      <w:r w:rsidRPr="00580444">
        <w:rPr>
          <w:rFonts w:ascii="Arial" w:hAnsi="Arial" w:cs="Arial"/>
          <w:sz w:val="22"/>
          <w:szCs w:val="22"/>
        </w:rPr>
        <w:t>will</w:t>
      </w:r>
      <w:r w:rsidR="001A1350" w:rsidRPr="00580444">
        <w:rPr>
          <w:rFonts w:ascii="Arial" w:hAnsi="Arial" w:cs="Arial"/>
          <w:sz w:val="22"/>
          <w:szCs w:val="22"/>
        </w:rPr>
        <w:t xml:space="preserve"> be held at </w:t>
      </w:r>
      <w:r w:rsidR="0025614D" w:rsidRPr="00580444">
        <w:rPr>
          <w:rFonts w:ascii="Arial" w:hAnsi="Arial" w:cs="Arial"/>
          <w:sz w:val="22"/>
          <w:szCs w:val="22"/>
        </w:rPr>
        <w:t>8:30am</w:t>
      </w:r>
      <w:r w:rsidR="007E2A6F" w:rsidRPr="00580444">
        <w:rPr>
          <w:rFonts w:ascii="Arial" w:hAnsi="Arial" w:cs="Arial"/>
          <w:sz w:val="22"/>
          <w:szCs w:val="22"/>
        </w:rPr>
        <w:t xml:space="preserve"> </w:t>
      </w:r>
      <w:r w:rsidR="001A1350" w:rsidRPr="00580444">
        <w:rPr>
          <w:rFonts w:ascii="Arial" w:hAnsi="Arial" w:cs="Arial"/>
          <w:sz w:val="22"/>
          <w:szCs w:val="22"/>
        </w:rPr>
        <w:t xml:space="preserve">on </w:t>
      </w:r>
      <w:r w:rsidR="0025614D" w:rsidRPr="00580444">
        <w:rPr>
          <w:rFonts w:ascii="Arial" w:hAnsi="Arial" w:cs="Arial"/>
          <w:b/>
          <w:sz w:val="22"/>
          <w:szCs w:val="22"/>
        </w:rPr>
        <w:t>Tuesday, January 8</w:t>
      </w:r>
      <w:r w:rsidR="0025614D" w:rsidRPr="00580444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5614D" w:rsidRPr="00580444">
        <w:rPr>
          <w:rFonts w:ascii="Arial" w:hAnsi="Arial" w:cs="Arial"/>
          <w:b/>
          <w:sz w:val="22"/>
          <w:szCs w:val="22"/>
        </w:rPr>
        <w:t>, 2013</w:t>
      </w:r>
      <w:r w:rsidR="00D56B91" w:rsidRPr="00580444">
        <w:rPr>
          <w:rFonts w:ascii="Arial" w:hAnsi="Arial" w:cs="Arial"/>
          <w:sz w:val="22"/>
          <w:szCs w:val="22"/>
        </w:rPr>
        <w:t xml:space="preserve"> </w:t>
      </w:r>
      <w:r w:rsidR="00C91FC4" w:rsidRPr="00580444">
        <w:rPr>
          <w:rFonts w:ascii="Arial" w:hAnsi="Arial" w:cs="Arial"/>
          <w:sz w:val="22"/>
          <w:szCs w:val="22"/>
        </w:rPr>
        <w:t xml:space="preserve">in </w:t>
      </w:r>
      <w:r w:rsidR="0002401C" w:rsidRPr="00580444">
        <w:rPr>
          <w:rFonts w:ascii="Arial" w:hAnsi="Arial" w:cs="Arial"/>
          <w:sz w:val="22"/>
          <w:szCs w:val="22"/>
        </w:rPr>
        <w:t xml:space="preserve">Room </w:t>
      </w:r>
      <w:r w:rsidR="0025614D" w:rsidRPr="00580444">
        <w:rPr>
          <w:rFonts w:ascii="Arial" w:hAnsi="Arial" w:cs="Arial"/>
          <w:sz w:val="22"/>
          <w:szCs w:val="22"/>
        </w:rPr>
        <w:t>113</w:t>
      </w:r>
      <w:r w:rsidR="007E2A6F" w:rsidRPr="00580444">
        <w:rPr>
          <w:rFonts w:ascii="Arial" w:hAnsi="Arial" w:cs="Arial"/>
          <w:sz w:val="22"/>
          <w:szCs w:val="22"/>
        </w:rPr>
        <w:t xml:space="preserve"> </w:t>
      </w:r>
      <w:r w:rsidR="0002401C" w:rsidRPr="00580444">
        <w:rPr>
          <w:rFonts w:ascii="Arial" w:hAnsi="Arial" w:cs="Arial"/>
          <w:sz w:val="22"/>
          <w:szCs w:val="22"/>
        </w:rPr>
        <w:t xml:space="preserve">of </w:t>
      </w:r>
      <w:r w:rsidR="0025614D" w:rsidRPr="00580444">
        <w:rPr>
          <w:rFonts w:ascii="Arial" w:hAnsi="Arial" w:cs="Arial"/>
          <w:sz w:val="22"/>
          <w:szCs w:val="22"/>
        </w:rPr>
        <w:t>the Cone University Center</w:t>
      </w:r>
      <w:r w:rsidR="004872EE" w:rsidRPr="00580444">
        <w:rPr>
          <w:rFonts w:ascii="Arial" w:hAnsi="Arial" w:cs="Arial"/>
          <w:sz w:val="22"/>
          <w:szCs w:val="22"/>
        </w:rPr>
        <w:t xml:space="preserve"> </w:t>
      </w:r>
      <w:r w:rsidR="00492498" w:rsidRPr="00580444">
        <w:rPr>
          <w:rFonts w:ascii="Arial" w:hAnsi="Arial" w:cs="Arial"/>
          <w:sz w:val="22"/>
          <w:szCs w:val="22"/>
        </w:rPr>
        <w:t xml:space="preserve">(see map, below).  Public parking is available </w:t>
      </w:r>
      <w:r w:rsidR="00E86663" w:rsidRPr="00580444">
        <w:rPr>
          <w:rFonts w:ascii="Arial" w:hAnsi="Arial" w:cs="Arial"/>
          <w:sz w:val="22"/>
          <w:szCs w:val="22"/>
        </w:rPr>
        <w:t xml:space="preserve">in </w:t>
      </w:r>
      <w:r w:rsidR="0025614D" w:rsidRPr="00580444">
        <w:rPr>
          <w:rFonts w:ascii="Arial" w:hAnsi="Arial" w:cs="Arial"/>
          <w:sz w:val="22"/>
          <w:szCs w:val="22"/>
        </w:rPr>
        <w:t>the Cone Deck</w:t>
      </w:r>
      <w:r w:rsidR="00C91FC4" w:rsidRPr="00580444">
        <w:rPr>
          <w:rFonts w:ascii="Arial" w:hAnsi="Arial" w:cs="Arial"/>
          <w:sz w:val="22"/>
          <w:szCs w:val="22"/>
        </w:rPr>
        <w:t xml:space="preserve">.  Please contact the </w:t>
      </w:r>
      <w:r w:rsidR="0002401C" w:rsidRPr="00580444">
        <w:rPr>
          <w:rFonts w:ascii="Arial" w:hAnsi="Arial" w:cs="Arial"/>
          <w:sz w:val="22"/>
          <w:szCs w:val="22"/>
        </w:rPr>
        <w:t>Project</w:t>
      </w:r>
      <w:r w:rsidR="00C91FC4" w:rsidRPr="00580444">
        <w:rPr>
          <w:rFonts w:ascii="Arial" w:hAnsi="Arial" w:cs="Arial"/>
          <w:sz w:val="22"/>
          <w:szCs w:val="22"/>
        </w:rPr>
        <w:t xml:space="preserve"> Manager for the project, </w:t>
      </w:r>
      <w:r w:rsidR="00F43D77" w:rsidRPr="00580444">
        <w:rPr>
          <w:rFonts w:ascii="Arial" w:hAnsi="Arial" w:cs="Arial"/>
          <w:sz w:val="22"/>
          <w:szCs w:val="22"/>
        </w:rPr>
        <w:t>Brian Kugler</w:t>
      </w:r>
      <w:r w:rsidR="007E2A6F" w:rsidRPr="00580444">
        <w:rPr>
          <w:rFonts w:ascii="Arial" w:hAnsi="Arial" w:cs="Arial"/>
          <w:sz w:val="22"/>
          <w:szCs w:val="22"/>
        </w:rPr>
        <w:t xml:space="preserve"> </w:t>
      </w:r>
      <w:r w:rsidR="00C91FC4" w:rsidRPr="00580444">
        <w:rPr>
          <w:rFonts w:ascii="Arial" w:hAnsi="Arial" w:cs="Arial"/>
          <w:sz w:val="22"/>
          <w:szCs w:val="22"/>
        </w:rPr>
        <w:t xml:space="preserve">at </w:t>
      </w:r>
      <w:r w:rsidR="00F43D77" w:rsidRPr="00580444">
        <w:rPr>
          <w:rFonts w:ascii="Arial" w:hAnsi="Arial" w:cs="Arial"/>
          <w:sz w:val="22"/>
          <w:szCs w:val="22"/>
        </w:rPr>
        <w:t>704.687.0522</w:t>
      </w:r>
      <w:r w:rsidR="007E2A6F" w:rsidRPr="00580444">
        <w:rPr>
          <w:rFonts w:ascii="Arial" w:hAnsi="Arial" w:cs="Arial"/>
          <w:sz w:val="22"/>
          <w:szCs w:val="22"/>
        </w:rPr>
        <w:t xml:space="preserve"> </w:t>
      </w:r>
      <w:r w:rsidR="00C91FC4" w:rsidRPr="00580444">
        <w:rPr>
          <w:rFonts w:ascii="Arial" w:hAnsi="Arial" w:cs="Arial"/>
          <w:sz w:val="22"/>
          <w:szCs w:val="22"/>
        </w:rPr>
        <w:t xml:space="preserve">if there </w:t>
      </w:r>
      <w:r w:rsidR="00E86663" w:rsidRPr="00580444">
        <w:rPr>
          <w:rFonts w:ascii="Arial" w:hAnsi="Arial" w:cs="Arial"/>
          <w:sz w:val="22"/>
          <w:szCs w:val="22"/>
        </w:rPr>
        <w:t xml:space="preserve">are questions about the meeting </w:t>
      </w:r>
      <w:r w:rsidR="00453618" w:rsidRPr="00580444">
        <w:rPr>
          <w:rFonts w:ascii="Arial" w:hAnsi="Arial" w:cs="Arial"/>
          <w:sz w:val="22"/>
          <w:szCs w:val="22"/>
        </w:rPr>
        <w:t>location</w:t>
      </w:r>
      <w:r w:rsidR="001A1350" w:rsidRPr="00580444">
        <w:rPr>
          <w:rFonts w:ascii="Arial" w:hAnsi="Arial" w:cs="Arial"/>
          <w:sz w:val="22"/>
          <w:szCs w:val="22"/>
        </w:rPr>
        <w:t xml:space="preserve">. </w:t>
      </w:r>
      <w:r w:rsidR="00BF790B" w:rsidRPr="00580444">
        <w:rPr>
          <w:rFonts w:ascii="Arial" w:hAnsi="Arial" w:cs="Arial"/>
          <w:sz w:val="22"/>
          <w:szCs w:val="22"/>
        </w:rPr>
        <w:t xml:space="preserve"> </w:t>
      </w:r>
      <w:r w:rsidR="001A1350" w:rsidRPr="00580444">
        <w:rPr>
          <w:rFonts w:ascii="Arial" w:hAnsi="Arial" w:cs="Arial"/>
          <w:sz w:val="22"/>
          <w:szCs w:val="22"/>
        </w:rPr>
        <w:t xml:space="preserve"> </w:t>
      </w:r>
    </w:p>
    <w:p w:rsidR="006B0C0A" w:rsidRPr="00580444" w:rsidRDefault="006B0C0A" w:rsidP="00C82A8F">
      <w:pPr>
        <w:rPr>
          <w:rFonts w:ascii="Arial" w:hAnsi="Arial" w:cs="Arial"/>
          <w:sz w:val="22"/>
          <w:szCs w:val="22"/>
        </w:rPr>
      </w:pPr>
    </w:p>
    <w:p w:rsidR="001A1350" w:rsidRPr="00580444" w:rsidRDefault="00BF790B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>The meeting will address</w:t>
      </w:r>
      <w:r w:rsidR="00AA1024" w:rsidRPr="00580444">
        <w:rPr>
          <w:rFonts w:ascii="Arial" w:hAnsi="Arial" w:cs="Arial"/>
          <w:sz w:val="22"/>
          <w:szCs w:val="22"/>
        </w:rPr>
        <w:t xml:space="preserve"> preferred brand alternates and their performance standards that the Owner will consider for approval on this project,</w:t>
      </w:r>
      <w:r w:rsidRPr="00580444">
        <w:rPr>
          <w:rFonts w:ascii="Arial" w:hAnsi="Arial" w:cs="Arial"/>
          <w:sz w:val="22"/>
          <w:szCs w:val="22"/>
        </w:rPr>
        <w:t xml:space="preserve"> project specific questions, issues, bidding procedures and bid forms.</w:t>
      </w:r>
      <w:r w:rsidR="00492498" w:rsidRPr="00580444">
        <w:rPr>
          <w:rFonts w:ascii="Arial" w:hAnsi="Arial" w:cs="Arial"/>
          <w:sz w:val="22"/>
          <w:szCs w:val="22"/>
        </w:rPr>
        <w:t xml:space="preserve">  An optional walk of the site will follow.</w:t>
      </w:r>
    </w:p>
    <w:p w:rsidR="006B0C0A" w:rsidRPr="00580444" w:rsidRDefault="006B0C0A" w:rsidP="00C82A8F">
      <w:pPr>
        <w:rPr>
          <w:rFonts w:ascii="Arial" w:hAnsi="Arial" w:cs="Arial"/>
          <w:sz w:val="22"/>
          <w:szCs w:val="22"/>
        </w:rPr>
      </w:pPr>
    </w:p>
    <w:p w:rsidR="006B0C0A" w:rsidRPr="00580444" w:rsidRDefault="006B0C0A" w:rsidP="006B0C0A">
      <w:pPr>
        <w:rPr>
          <w:rFonts w:ascii="Arial" w:hAnsi="Arial" w:cs="Arial"/>
          <w:iCs/>
          <w:sz w:val="22"/>
          <w:szCs w:val="22"/>
        </w:rPr>
      </w:pPr>
      <w:r w:rsidRPr="00580444">
        <w:rPr>
          <w:rFonts w:ascii="Arial" w:hAnsi="Arial" w:cs="Arial"/>
          <w:iCs/>
          <w:sz w:val="22"/>
          <w:szCs w:val="22"/>
        </w:rPr>
        <w:t>In accordance with GS133-3 and SCO procedures the following preferred brand items are being considered as Alternates by the owner for this project:</w:t>
      </w:r>
    </w:p>
    <w:p w:rsidR="006B0C0A" w:rsidRPr="00580444" w:rsidRDefault="006B0C0A" w:rsidP="006B0C0A">
      <w:pPr>
        <w:rPr>
          <w:rFonts w:ascii="Arial" w:hAnsi="Arial" w:cs="Arial"/>
          <w:iCs/>
          <w:sz w:val="22"/>
          <w:szCs w:val="22"/>
        </w:rPr>
      </w:pPr>
      <w:r w:rsidRPr="00580444">
        <w:rPr>
          <w:rFonts w:ascii="Arial" w:hAnsi="Arial" w:cs="Arial"/>
          <w:iCs/>
          <w:sz w:val="22"/>
          <w:szCs w:val="22"/>
        </w:rPr>
        <w:tab/>
      </w:r>
    </w:p>
    <w:p w:rsidR="006B0C0A" w:rsidRPr="00580444" w:rsidRDefault="00B5076D" w:rsidP="006B0C0A">
      <w:pPr>
        <w:rPr>
          <w:rFonts w:ascii="Arial" w:hAnsi="Arial" w:cs="Arial"/>
          <w:iCs/>
          <w:sz w:val="22"/>
          <w:szCs w:val="22"/>
        </w:rPr>
      </w:pPr>
      <w:r w:rsidRPr="00580444">
        <w:rPr>
          <w:rFonts w:ascii="Arial" w:hAnsi="Arial" w:cs="Arial"/>
          <w:iCs/>
          <w:sz w:val="22"/>
          <w:szCs w:val="22"/>
        </w:rPr>
        <w:t>N/A</w:t>
      </w:r>
    </w:p>
    <w:p w:rsidR="001A1350" w:rsidRPr="00580444" w:rsidRDefault="001A1350" w:rsidP="00C82A8F">
      <w:pPr>
        <w:rPr>
          <w:rFonts w:ascii="Arial" w:hAnsi="Arial" w:cs="Arial"/>
          <w:sz w:val="22"/>
          <w:szCs w:val="22"/>
        </w:rPr>
      </w:pPr>
    </w:p>
    <w:p w:rsidR="009854E6" w:rsidRPr="00580444" w:rsidRDefault="00514A1C" w:rsidP="00C82A8F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60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 xml:space="preserve">Complete plans, specifications and contract documents </w:t>
      </w:r>
      <w:r w:rsidR="009854E6" w:rsidRPr="00580444">
        <w:rPr>
          <w:rFonts w:ascii="Arial" w:hAnsi="Arial" w:cs="Arial"/>
          <w:sz w:val="22"/>
          <w:szCs w:val="22"/>
        </w:rPr>
        <w:t>may be obtained by pre</w:t>
      </w:r>
      <w:r w:rsidR="00BF790B" w:rsidRPr="00580444">
        <w:rPr>
          <w:rFonts w:ascii="Arial" w:hAnsi="Arial" w:cs="Arial"/>
          <w:sz w:val="22"/>
          <w:szCs w:val="22"/>
        </w:rPr>
        <w:t>-</w:t>
      </w:r>
      <w:r w:rsidR="009854E6" w:rsidRPr="00580444">
        <w:rPr>
          <w:rFonts w:ascii="Arial" w:hAnsi="Arial" w:cs="Arial"/>
          <w:sz w:val="22"/>
          <w:szCs w:val="22"/>
        </w:rPr>
        <w:t xml:space="preserve">qualified contractors </w:t>
      </w:r>
      <w:r w:rsidR="00F51973" w:rsidRPr="00580444">
        <w:rPr>
          <w:rFonts w:ascii="Arial" w:hAnsi="Arial" w:cs="Arial"/>
          <w:sz w:val="22"/>
          <w:szCs w:val="22"/>
        </w:rPr>
        <w:t xml:space="preserve">from </w:t>
      </w:r>
      <w:r w:rsidR="00B5076D" w:rsidRPr="00580444">
        <w:rPr>
          <w:rFonts w:ascii="Arial" w:hAnsi="Arial" w:cs="Arial"/>
          <w:sz w:val="22"/>
          <w:szCs w:val="22"/>
        </w:rPr>
        <w:t xml:space="preserve">Rich Manning, United Engineering Group, </w:t>
      </w:r>
      <w:proofErr w:type="spellStart"/>
      <w:r w:rsidR="00B5076D" w:rsidRPr="00580444">
        <w:rPr>
          <w:rFonts w:ascii="Arial" w:hAnsi="Arial" w:cs="Arial"/>
          <w:sz w:val="22"/>
          <w:szCs w:val="22"/>
        </w:rPr>
        <w:t>Inc</w:t>
      </w:r>
      <w:proofErr w:type="spellEnd"/>
      <w:r w:rsidR="00B5076D" w:rsidRPr="00580444">
        <w:rPr>
          <w:rFonts w:ascii="Arial" w:hAnsi="Arial" w:cs="Arial"/>
          <w:sz w:val="22"/>
          <w:szCs w:val="22"/>
        </w:rPr>
        <w:t>, 5624 Executive Center Drive, Suite 200, Charlotte, NC 28212,</w:t>
      </w:r>
      <w:r w:rsidR="001D5E61" w:rsidRPr="005804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076D" w:rsidRPr="00580444">
        <w:rPr>
          <w:rFonts w:ascii="Arial" w:hAnsi="Arial" w:cs="Arial"/>
          <w:sz w:val="22"/>
          <w:szCs w:val="22"/>
        </w:rPr>
        <w:t>Monday</w:t>
      </w:r>
      <w:proofErr w:type="gramEnd"/>
      <w:r w:rsidR="00B5076D" w:rsidRPr="00580444">
        <w:rPr>
          <w:rFonts w:ascii="Arial" w:hAnsi="Arial" w:cs="Arial"/>
          <w:sz w:val="22"/>
          <w:szCs w:val="22"/>
        </w:rPr>
        <w:t xml:space="preserve"> - Friday</w:t>
      </w:r>
      <w:r w:rsidR="00C91FC4" w:rsidRPr="00580444">
        <w:rPr>
          <w:rFonts w:ascii="Arial" w:hAnsi="Arial" w:cs="Arial"/>
          <w:sz w:val="22"/>
          <w:szCs w:val="22"/>
        </w:rPr>
        <w:t xml:space="preserve"> </w:t>
      </w:r>
      <w:r w:rsidR="006D13CF" w:rsidRPr="00580444">
        <w:rPr>
          <w:rFonts w:ascii="Arial" w:hAnsi="Arial" w:cs="Arial"/>
          <w:sz w:val="22"/>
          <w:szCs w:val="22"/>
        </w:rPr>
        <w:t>between</w:t>
      </w:r>
      <w:r w:rsidR="00E86663" w:rsidRPr="00580444">
        <w:rPr>
          <w:rFonts w:ascii="Arial" w:hAnsi="Arial" w:cs="Arial"/>
          <w:sz w:val="22"/>
          <w:szCs w:val="22"/>
        </w:rPr>
        <w:t xml:space="preserve"> </w:t>
      </w:r>
      <w:r w:rsidR="00B5076D" w:rsidRPr="00580444">
        <w:rPr>
          <w:rFonts w:ascii="Arial" w:hAnsi="Arial" w:cs="Arial"/>
          <w:sz w:val="22"/>
          <w:szCs w:val="22"/>
        </w:rPr>
        <w:t>9:00am and 5:00pm.</w:t>
      </w:r>
      <w:r w:rsidR="007E2A6F" w:rsidRPr="00580444">
        <w:rPr>
          <w:rFonts w:ascii="Arial" w:hAnsi="Arial" w:cs="Arial"/>
          <w:sz w:val="22"/>
          <w:szCs w:val="22"/>
        </w:rPr>
        <w:t xml:space="preserve"> </w:t>
      </w:r>
      <w:r w:rsidR="00E70E38" w:rsidRPr="00580444">
        <w:rPr>
          <w:rFonts w:ascii="Arial" w:hAnsi="Arial" w:cs="Arial"/>
          <w:sz w:val="22"/>
          <w:szCs w:val="22"/>
        </w:rPr>
        <w:t>Deposit is $</w:t>
      </w:r>
      <w:r w:rsidR="00B5076D" w:rsidRPr="00580444">
        <w:rPr>
          <w:rFonts w:ascii="Arial" w:hAnsi="Arial" w:cs="Arial"/>
          <w:sz w:val="22"/>
          <w:szCs w:val="22"/>
        </w:rPr>
        <w:t>75</w:t>
      </w:r>
      <w:r w:rsidR="00E86663" w:rsidRPr="00580444">
        <w:rPr>
          <w:rFonts w:ascii="Arial" w:hAnsi="Arial" w:cs="Arial"/>
          <w:sz w:val="22"/>
          <w:szCs w:val="22"/>
        </w:rPr>
        <w:t>.</w:t>
      </w:r>
      <w:r w:rsidR="009854E6" w:rsidRPr="00580444">
        <w:rPr>
          <w:rFonts w:ascii="Arial" w:hAnsi="Arial" w:cs="Arial"/>
          <w:sz w:val="22"/>
          <w:szCs w:val="22"/>
        </w:rPr>
        <w:t>00</w:t>
      </w:r>
      <w:r w:rsidR="00C41ADB" w:rsidRPr="00580444">
        <w:rPr>
          <w:rFonts w:ascii="Arial" w:hAnsi="Arial" w:cs="Arial"/>
          <w:sz w:val="22"/>
          <w:szCs w:val="22"/>
        </w:rPr>
        <w:t>.</w:t>
      </w:r>
      <w:r w:rsidR="009854E6" w:rsidRPr="00580444">
        <w:rPr>
          <w:rFonts w:ascii="Arial" w:hAnsi="Arial" w:cs="Arial"/>
          <w:sz w:val="22"/>
          <w:szCs w:val="22"/>
        </w:rPr>
        <w:t xml:space="preserve"> </w:t>
      </w:r>
      <w:r w:rsidR="00F51973" w:rsidRPr="00580444">
        <w:rPr>
          <w:rFonts w:ascii="Arial" w:hAnsi="Arial" w:cs="Arial"/>
          <w:sz w:val="22"/>
          <w:szCs w:val="22"/>
        </w:rPr>
        <w:t xml:space="preserve"> </w:t>
      </w:r>
      <w:r w:rsidR="009854E6" w:rsidRPr="00580444">
        <w:rPr>
          <w:rFonts w:ascii="Arial" w:hAnsi="Arial" w:cs="Arial"/>
          <w:sz w:val="22"/>
          <w:szCs w:val="22"/>
        </w:rPr>
        <w:t xml:space="preserve">They </w:t>
      </w:r>
      <w:r w:rsidRPr="00580444">
        <w:rPr>
          <w:rFonts w:ascii="Arial" w:hAnsi="Arial" w:cs="Arial"/>
          <w:sz w:val="22"/>
          <w:szCs w:val="22"/>
        </w:rPr>
        <w:t xml:space="preserve">will </w:t>
      </w:r>
      <w:r w:rsidR="009854E6" w:rsidRPr="00580444">
        <w:rPr>
          <w:rFonts w:ascii="Arial" w:hAnsi="Arial" w:cs="Arial"/>
          <w:sz w:val="22"/>
          <w:szCs w:val="22"/>
        </w:rPr>
        <w:t xml:space="preserve">also </w:t>
      </w:r>
      <w:r w:rsidRPr="00580444">
        <w:rPr>
          <w:rFonts w:ascii="Arial" w:hAnsi="Arial" w:cs="Arial"/>
          <w:sz w:val="22"/>
          <w:szCs w:val="22"/>
        </w:rPr>
        <w:t>be open for inspection in the offices of</w:t>
      </w:r>
      <w:r w:rsidR="00BF790B" w:rsidRPr="00580444">
        <w:rPr>
          <w:rFonts w:ascii="Arial" w:hAnsi="Arial" w:cs="Arial"/>
          <w:sz w:val="22"/>
          <w:szCs w:val="22"/>
        </w:rPr>
        <w:t xml:space="preserve"> Facility Management</w:t>
      </w:r>
      <w:r w:rsidR="00B5076D" w:rsidRPr="00580444">
        <w:rPr>
          <w:rFonts w:ascii="Arial" w:hAnsi="Arial" w:cs="Arial"/>
          <w:sz w:val="22"/>
          <w:szCs w:val="22"/>
        </w:rPr>
        <w:t xml:space="preserve"> </w:t>
      </w:r>
      <w:r w:rsidR="00BF790B" w:rsidRPr="00580444">
        <w:rPr>
          <w:rFonts w:ascii="Arial" w:hAnsi="Arial" w:cs="Arial"/>
          <w:sz w:val="22"/>
          <w:szCs w:val="22"/>
        </w:rPr>
        <w:t>- Capital Section at UNC Charlotte,</w:t>
      </w:r>
      <w:r w:rsidRPr="00580444">
        <w:rPr>
          <w:rFonts w:ascii="Arial" w:hAnsi="Arial" w:cs="Arial"/>
          <w:sz w:val="22"/>
          <w:szCs w:val="22"/>
        </w:rPr>
        <w:t xml:space="preserve"> </w:t>
      </w:r>
      <w:r w:rsidR="00B5076D" w:rsidRPr="00580444">
        <w:rPr>
          <w:rFonts w:ascii="Arial" w:hAnsi="Arial" w:cs="Arial"/>
          <w:sz w:val="22"/>
          <w:szCs w:val="22"/>
        </w:rPr>
        <w:t>United Engineering Group, Inc.</w:t>
      </w:r>
      <w:r w:rsidRPr="00580444">
        <w:rPr>
          <w:rFonts w:ascii="Arial" w:hAnsi="Arial" w:cs="Arial"/>
          <w:i/>
          <w:sz w:val="22"/>
          <w:szCs w:val="22"/>
        </w:rPr>
        <w:t xml:space="preserve"> </w:t>
      </w:r>
      <w:r w:rsidRPr="00580444">
        <w:rPr>
          <w:rFonts w:ascii="Arial" w:hAnsi="Arial" w:cs="Arial"/>
          <w:sz w:val="22"/>
          <w:szCs w:val="22"/>
        </w:rPr>
        <w:t>and in the plan rooms of</w:t>
      </w:r>
      <w:r w:rsidR="00D67B3F" w:rsidRPr="00580444">
        <w:rPr>
          <w:rFonts w:ascii="Arial" w:hAnsi="Arial" w:cs="Arial"/>
          <w:sz w:val="22"/>
          <w:szCs w:val="22"/>
        </w:rPr>
        <w:t>:</w:t>
      </w:r>
      <w:r w:rsidRPr="00580444">
        <w:rPr>
          <w:rFonts w:ascii="Arial" w:hAnsi="Arial" w:cs="Arial"/>
          <w:sz w:val="22"/>
          <w:szCs w:val="22"/>
        </w:rPr>
        <w:t xml:space="preserve"> </w:t>
      </w:r>
    </w:p>
    <w:p w:rsidR="00F51973" w:rsidRPr="00580444" w:rsidRDefault="00F51973" w:rsidP="00C82A8F">
      <w:pPr>
        <w:tabs>
          <w:tab w:val="left" w:pos="720"/>
          <w:tab w:val="left" w:pos="1008"/>
          <w:tab w:val="left" w:pos="1584"/>
          <w:tab w:val="left" w:pos="2160"/>
          <w:tab w:val="left" w:pos="2592"/>
          <w:tab w:val="left" w:pos="3600"/>
          <w:tab w:val="left" w:pos="576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D67B3F" w:rsidRPr="00580444" w:rsidRDefault="00895D90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</w:pPr>
      <w:r w:rsidRPr="00580444">
        <w:t>Associated General Contractors, Carolinas Branch, Charlotte;</w:t>
      </w:r>
    </w:p>
    <w:p w:rsidR="00895D90" w:rsidRPr="00580444" w:rsidRDefault="00895D90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</w:pPr>
      <w:r w:rsidRPr="00580444">
        <w:t xml:space="preserve">North Carolina, </w:t>
      </w:r>
      <w:r w:rsidR="00541C3B" w:rsidRPr="00580444">
        <w:t>McGraw-Hill</w:t>
      </w:r>
      <w:r w:rsidRPr="00580444">
        <w:t xml:space="preserve"> Dodge Corporation, Charlotte;</w:t>
      </w:r>
    </w:p>
    <w:p w:rsidR="00895D90" w:rsidRPr="00580444" w:rsidRDefault="00541C3B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</w:pPr>
      <w:r w:rsidRPr="00580444">
        <w:t>Eastern Regional Office</w:t>
      </w:r>
      <w:r w:rsidR="00895D90" w:rsidRPr="00580444">
        <w:t xml:space="preserve"> of </w:t>
      </w:r>
      <w:r w:rsidRPr="00580444">
        <w:t>Reed Construction</w:t>
      </w:r>
      <w:r w:rsidR="00895D90" w:rsidRPr="00580444">
        <w:t xml:space="preserve"> Data, Charlotte;</w:t>
      </w:r>
    </w:p>
    <w:p w:rsidR="00895D90" w:rsidRPr="00580444" w:rsidRDefault="00895D90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</w:pPr>
      <w:r w:rsidRPr="00580444">
        <w:t xml:space="preserve">Minority Plan Rooms in </w:t>
      </w:r>
    </w:p>
    <w:p w:rsidR="00F43D77" w:rsidRPr="00580444" w:rsidRDefault="00F43D77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</w:pPr>
    </w:p>
    <w:p w:rsidR="00D67B3F" w:rsidRPr="00580444" w:rsidRDefault="00895D90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46" w:right="180"/>
        <w:rPr>
          <w:u w:val="single"/>
        </w:rPr>
      </w:pPr>
      <w:r w:rsidRPr="00580444">
        <w:rPr>
          <w:u w:val="single"/>
        </w:rPr>
        <w:t>Hispanic Contractors Assoc</w:t>
      </w:r>
      <w:r w:rsidR="00D67B3F" w:rsidRPr="00580444">
        <w:rPr>
          <w:u w:val="single"/>
        </w:rPr>
        <w:t>iation of the Carolinas (HCAC)</w:t>
      </w:r>
    </w:p>
    <w:p w:rsidR="00D67B3F" w:rsidRPr="00580444" w:rsidRDefault="00541C3B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46" w:right="180"/>
      </w:pPr>
      <w:r w:rsidRPr="00580444">
        <w:t>Winston-Salem, Charlotte, and Raleigh Areas</w:t>
      </w:r>
    </w:p>
    <w:p w:rsidR="00895D90" w:rsidRPr="00580444" w:rsidRDefault="00541C3B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46" w:right="180"/>
      </w:pPr>
      <w:r w:rsidRPr="00580444">
        <w:t>877-227-1680</w:t>
      </w:r>
    </w:p>
    <w:p w:rsidR="00541C3B" w:rsidRPr="00580444" w:rsidRDefault="00541C3B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46" w:right="180"/>
      </w:pPr>
    </w:p>
    <w:p w:rsidR="00D67B3F" w:rsidRPr="00580444" w:rsidRDefault="00541C3B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50" w:right="180"/>
        <w:rPr>
          <w:u w:val="single"/>
        </w:rPr>
      </w:pPr>
      <w:r w:rsidRPr="00580444">
        <w:rPr>
          <w:u w:val="single"/>
        </w:rPr>
        <w:t>Minority Contractors Resource Center</w:t>
      </w:r>
    </w:p>
    <w:p w:rsidR="00D67B3F" w:rsidRPr="00580444" w:rsidRDefault="00541C3B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50" w:right="180"/>
      </w:pPr>
      <w:r w:rsidRPr="00580444">
        <w:t>125 Erwin Avenue</w:t>
      </w:r>
    </w:p>
    <w:p w:rsidR="00D67B3F" w:rsidRPr="00580444" w:rsidRDefault="00895D90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50" w:right="180"/>
      </w:pPr>
      <w:r w:rsidRPr="00580444">
        <w:t>Charlotte, NC  2820</w:t>
      </w:r>
      <w:r w:rsidR="00541C3B" w:rsidRPr="00580444">
        <w:t>2</w:t>
      </w:r>
    </w:p>
    <w:p w:rsidR="00895D90" w:rsidRPr="00580444" w:rsidRDefault="00895D90" w:rsidP="00C82A8F">
      <w:pPr>
        <w:pStyle w:val="Heading2"/>
        <w:numPr>
          <w:ilvl w:val="0"/>
          <w:numId w:val="0"/>
        </w:numPr>
        <w:tabs>
          <w:tab w:val="left" w:pos="720"/>
        </w:tabs>
        <w:spacing w:after="0"/>
        <w:ind w:left="450" w:right="180"/>
      </w:pPr>
      <w:r w:rsidRPr="00580444">
        <w:t>Ph. 704-</w:t>
      </w:r>
      <w:r w:rsidR="00541C3B" w:rsidRPr="00580444">
        <w:t>332-9383</w:t>
      </w:r>
      <w:r w:rsidRPr="00580444">
        <w:t xml:space="preserve">   Fax </w:t>
      </w:r>
      <w:r w:rsidR="00541C3B" w:rsidRPr="00580444">
        <w:t>800-884-8679</w:t>
      </w:r>
    </w:p>
    <w:p w:rsidR="00514A1C" w:rsidRPr="00580444" w:rsidRDefault="00514A1C" w:rsidP="00C82A8F">
      <w:pPr>
        <w:pStyle w:val="Refer2"/>
        <w:rPr>
          <w:color w:val="auto"/>
        </w:rPr>
      </w:pPr>
    </w:p>
    <w:p w:rsidR="001A1350" w:rsidRPr="00580444" w:rsidRDefault="001A1350" w:rsidP="00C82A8F">
      <w:pPr>
        <w:rPr>
          <w:rFonts w:ascii="Arial" w:hAnsi="Arial" w:cs="Arial"/>
          <w:b/>
          <w:bCs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t>The State reserves the unqualified right to reject any and all proposals.</w:t>
      </w:r>
    </w:p>
    <w:p w:rsidR="001A1350" w:rsidRPr="00580444" w:rsidRDefault="001A1350" w:rsidP="00C82A8F">
      <w:pPr>
        <w:rPr>
          <w:rFonts w:ascii="Arial" w:hAnsi="Arial" w:cs="Arial"/>
          <w:sz w:val="22"/>
          <w:szCs w:val="22"/>
        </w:rPr>
      </w:pPr>
    </w:p>
    <w:p w:rsidR="001A1350" w:rsidRPr="00580444" w:rsidRDefault="001A1350" w:rsidP="00C82A8F">
      <w:pPr>
        <w:rPr>
          <w:rFonts w:ascii="Arial" w:hAnsi="Arial" w:cs="Arial"/>
          <w:sz w:val="22"/>
          <w:szCs w:val="22"/>
        </w:rPr>
      </w:pPr>
      <w:r w:rsidRPr="00580444">
        <w:rPr>
          <w:rFonts w:ascii="Arial" w:hAnsi="Arial" w:cs="Arial"/>
          <w:sz w:val="22"/>
          <w:szCs w:val="22"/>
        </w:rPr>
        <w:lastRenderedPageBreak/>
        <w:t>Prior to the public bid opening, sealed proposals may be delivered to Ms. Joyce Clay at Facilities Management, Capital Section, UNC</w:t>
      </w:r>
      <w:r w:rsidR="00541C3B" w:rsidRPr="00580444">
        <w:rPr>
          <w:rFonts w:ascii="Arial" w:hAnsi="Arial" w:cs="Arial"/>
          <w:sz w:val="22"/>
          <w:szCs w:val="22"/>
        </w:rPr>
        <w:t xml:space="preserve"> </w:t>
      </w:r>
      <w:r w:rsidRPr="00580444">
        <w:rPr>
          <w:rFonts w:ascii="Arial" w:hAnsi="Arial" w:cs="Arial"/>
          <w:sz w:val="22"/>
          <w:szCs w:val="22"/>
        </w:rPr>
        <w:t>Charlotte, and 9201 University City Boulevard, Charlotte, NC 28223-0002.</w:t>
      </w:r>
    </w:p>
    <w:p w:rsidR="00C82A8F" w:rsidRPr="00580444" w:rsidRDefault="00C82A8F" w:rsidP="00C82A8F">
      <w:pPr>
        <w:rPr>
          <w:rFonts w:ascii="Arial" w:hAnsi="Arial" w:cs="Arial"/>
          <w:sz w:val="22"/>
          <w:szCs w:val="22"/>
        </w:rPr>
      </w:pPr>
    </w:p>
    <w:p w:rsidR="00837959" w:rsidRPr="00580444" w:rsidRDefault="00894FFA" w:rsidP="00C82A8F">
      <w:pPr>
        <w:rPr>
          <w:rFonts w:ascii="Arial Narrow" w:hAnsi="Arial Narrow"/>
          <w:sz w:val="22"/>
          <w:szCs w:val="22"/>
        </w:rPr>
      </w:pPr>
      <w:r w:rsidRPr="00580444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084B2E30" wp14:editId="47378C9A">
            <wp:extent cx="5486400" cy="35236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 Ad M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06E" w:rsidRPr="00C82A8F" w:rsidRDefault="003F06EE" w:rsidP="00C82A8F">
      <w:pPr>
        <w:rPr>
          <w:rFonts w:ascii="Arial Narrow" w:hAnsi="Arial Narrow"/>
          <w:sz w:val="22"/>
          <w:szCs w:val="22"/>
        </w:rPr>
      </w:pPr>
      <w:r w:rsidRPr="00580444">
        <w:rPr>
          <w:rFonts w:ascii="Arial Narrow" w:hAnsi="Arial Narrow"/>
          <w:sz w:val="22"/>
          <w:szCs w:val="22"/>
        </w:rPr>
        <w:t xml:space="preserve">The pre-bid meeting will take place </w:t>
      </w:r>
      <w:r w:rsidR="006B0C0A" w:rsidRPr="00580444">
        <w:rPr>
          <w:rFonts w:ascii="Arial Narrow" w:hAnsi="Arial Narrow"/>
          <w:sz w:val="22"/>
          <w:szCs w:val="22"/>
        </w:rPr>
        <w:t xml:space="preserve">in </w:t>
      </w:r>
      <w:r w:rsidR="00894FFA" w:rsidRPr="00580444">
        <w:rPr>
          <w:rFonts w:ascii="Arial Narrow" w:hAnsi="Arial Narrow"/>
          <w:sz w:val="22"/>
          <w:szCs w:val="22"/>
        </w:rPr>
        <w:t>Cone University Center</w:t>
      </w:r>
      <w:r w:rsidR="007E2A6F" w:rsidRPr="00580444">
        <w:rPr>
          <w:rFonts w:ascii="Arial Narrow" w:hAnsi="Arial Narrow"/>
          <w:sz w:val="22"/>
          <w:szCs w:val="22"/>
        </w:rPr>
        <w:t xml:space="preserve"> </w:t>
      </w:r>
      <w:r w:rsidRPr="00580444">
        <w:rPr>
          <w:rFonts w:ascii="Arial Narrow" w:hAnsi="Arial Narrow"/>
          <w:sz w:val="22"/>
          <w:szCs w:val="22"/>
        </w:rPr>
        <w:t xml:space="preserve">in </w:t>
      </w:r>
      <w:r w:rsidR="006B0C0A" w:rsidRPr="00580444">
        <w:rPr>
          <w:rFonts w:ascii="Arial Narrow" w:hAnsi="Arial Narrow"/>
          <w:sz w:val="22"/>
          <w:szCs w:val="22"/>
        </w:rPr>
        <w:t xml:space="preserve">Room </w:t>
      </w:r>
      <w:r w:rsidR="00894FFA" w:rsidRPr="00580444">
        <w:rPr>
          <w:rFonts w:ascii="Arial Narrow" w:hAnsi="Arial Narrow"/>
          <w:sz w:val="22"/>
          <w:szCs w:val="22"/>
        </w:rPr>
        <w:t>113</w:t>
      </w:r>
      <w:r w:rsidRPr="00580444">
        <w:rPr>
          <w:rFonts w:ascii="Arial Narrow" w:hAnsi="Arial Narrow"/>
          <w:sz w:val="22"/>
          <w:szCs w:val="22"/>
        </w:rPr>
        <w:t xml:space="preserve"> and will begin promptly at </w:t>
      </w:r>
      <w:r w:rsidR="00580444" w:rsidRPr="00580444">
        <w:rPr>
          <w:rFonts w:ascii="Arial Narrow" w:hAnsi="Arial Narrow"/>
          <w:sz w:val="22"/>
          <w:szCs w:val="22"/>
        </w:rPr>
        <w:t>8:30am.</w:t>
      </w:r>
      <w:bookmarkStart w:id="0" w:name="_GoBack"/>
      <w:bookmarkEnd w:id="0"/>
    </w:p>
    <w:sectPr w:rsidR="004B006E" w:rsidRPr="00C82A8F" w:rsidSect="0025614D">
      <w:type w:val="continuous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FA" w:rsidRDefault="00894FFA">
      <w:r>
        <w:separator/>
      </w:r>
    </w:p>
  </w:endnote>
  <w:endnote w:type="continuationSeparator" w:id="0">
    <w:p w:rsidR="00894FFA" w:rsidRDefault="0089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FA" w:rsidRDefault="00894FFA">
      <w:r>
        <w:separator/>
      </w:r>
    </w:p>
  </w:footnote>
  <w:footnote w:type="continuationSeparator" w:id="0">
    <w:p w:rsidR="00894FFA" w:rsidRDefault="0089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7F4C0F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Heading3"/>
      <w:lvlText w:val="%3."/>
      <w:lvlJc w:val="left"/>
      <w:pPr>
        <w:tabs>
          <w:tab w:val="num" w:pos="864"/>
        </w:tabs>
        <w:ind w:left="864" w:hanging="432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1296"/>
        </w:tabs>
        <w:ind w:left="1296" w:hanging="432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432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4BCF0A80"/>
    <w:multiLevelType w:val="multilevel"/>
    <w:tmpl w:val="CDFC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1FCB"/>
    <w:multiLevelType w:val="multilevel"/>
    <w:tmpl w:val="CDFC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DE"/>
    <w:rsid w:val="00000B04"/>
    <w:rsid w:val="00010FEA"/>
    <w:rsid w:val="00011682"/>
    <w:rsid w:val="00014CDE"/>
    <w:rsid w:val="00023009"/>
    <w:rsid w:val="0002401C"/>
    <w:rsid w:val="00024E70"/>
    <w:rsid w:val="00027001"/>
    <w:rsid w:val="00037778"/>
    <w:rsid w:val="000867B6"/>
    <w:rsid w:val="00087C2B"/>
    <w:rsid w:val="00095515"/>
    <w:rsid w:val="000972FE"/>
    <w:rsid w:val="000C50A2"/>
    <w:rsid w:val="000D305A"/>
    <w:rsid w:val="000E0E53"/>
    <w:rsid w:val="000E52E4"/>
    <w:rsid w:val="000F7E47"/>
    <w:rsid w:val="0010014A"/>
    <w:rsid w:val="001171C8"/>
    <w:rsid w:val="00121496"/>
    <w:rsid w:val="00151268"/>
    <w:rsid w:val="0015697B"/>
    <w:rsid w:val="001725F0"/>
    <w:rsid w:val="00173B0F"/>
    <w:rsid w:val="00175DED"/>
    <w:rsid w:val="00176585"/>
    <w:rsid w:val="00182B8B"/>
    <w:rsid w:val="001A1350"/>
    <w:rsid w:val="001A26B2"/>
    <w:rsid w:val="001A2EE6"/>
    <w:rsid w:val="001A5680"/>
    <w:rsid w:val="001A6534"/>
    <w:rsid w:val="001B0A98"/>
    <w:rsid w:val="001D06AE"/>
    <w:rsid w:val="001D5E61"/>
    <w:rsid w:val="001E3EF5"/>
    <w:rsid w:val="001F1946"/>
    <w:rsid w:val="001F6965"/>
    <w:rsid w:val="00213A7C"/>
    <w:rsid w:val="00221A9B"/>
    <w:rsid w:val="00224CA3"/>
    <w:rsid w:val="00232E26"/>
    <w:rsid w:val="00236C6F"/>
    <w:rsid w:val="0025175C"/>
    <w:rsid w:val="0025614D"/>
    <w:rsid w:val="002838C5"/>
    <w:rsid w:val="00287AFE"/>
    <w:rsid w:val="002926AF"/>
    <w:rsid w:val="002A51A6"/>
    <w:rsid w:val="002B1FB4"/>
    <w:rsid w:val="002C20A3"/>
    <w:rsid w:val="002D0BB7"/>
    <w:rsid w:val="002D3353"/>
    <w:rsid w:val="002D4B0E"/>
    <w:rsid w:val="002E6708"/>
    <w:rsid w:val="00311685"/>
    <w:rsid w:val="00320A37"/>
    <w:rsid w:val="003275D6"/>
    <w:rsid w:val="00346DDF"/>
    <w:rsid w:val="00351FFC"/>
    <w:rsid w:val="00355D40"/>
    <w:rsid w:val="00363E8C"/>
    <w:rsid w:val="003651E2"/>
    <w:rsid w:val="00375F57"/>
    <w:rsid w:val="003920D8"/>
    <w:rsid w:val="003A2FCC"/>
    <w:rsid w:val="003A72FA"/>
    <w:rsid w:val="003B4597"/>
    <w:rsid w:val="003B4811"/>
    <w:rsid w:val="003B5A5A"/>
    <w:rsid w:val="003B67DD"/>
    <w:rsid w:val="003C009D"/>
    <w:rsid w:val="003E3237"/>
    <w:rsid w:val="003F0648"/>
    <w:rsid w:val="003F06EE"/>
    <w:rsid w:val="003F11DE"/>
    <w:rsid w:val="00407B58"/>
    <w:rsid w:val="0041387A"/>
    <w:rsid w:val="00416C10"/>
    <w:rsid w:val="00424138"/>
    <w:rsid w:val="00427D58"/>
    <w:rsid w:val="0043044E"/>
    <w:rsid w:val="004405E5"/>
    <w:rsid w:val="00453618"/>
    <w:rsid w:val="0046173F"/>
    <w:rsid w:val="004872EE"/>
    <w:rsid w:val="0049168F"/>
    <w:rsid w:val="00492498"/>
    <w:rsid w:val="00497D9F"/>
    <w:rsid w:val="004A0AC9"/>
    <w:rsid w:val="004B006E"/>
    <w:rsid w:val="004C0212"/>
    <w:rsid w:val="004C059A"/>
    <w:rsid w:val="004E272F"/>
    <w:rsid w:val="004E42BD"/>
    <w:rsid w:val="004F0EFD"/>
    <w:rsid w:val="004F1C69"/>
    <w:rsid w:val="004F714B"/>
    <w:rsid w:val="00503A25"/>
    <w:rsid w:val="00505A2D"/>
    <w:rsid w:val="00507E2B"/>
    <w:rsid w:val="00514A1C"/>
    <w:rsid w:val="00516C48"/>
    <w:rsid w:val="00530745"/>
    <w:rsid w:val="00541C3B"/>
    <w:rsid w:val="005422CF"/>
    <w:rsid w:val="00545851"/>
    <w:rsid w:val="0056192A"/>
    <w:rsid w:val="00580444"/>
    <w:rsid w:val="005936B1"/>
    <w:rsid w:val="005A6F0A"/>
    <w:rsid w:val="005A7BEA"/>
    <w:rsid w:val="005C1E59"/>
    <w:rsid w:val="005E1439"/>
    <w:rsid w:val="005E457F"/>
    <w:rsid w:val="005E48A5"/>
    <w:rsid w:val="00604A0D"/>
    <w:rsid w:val="00607556"/>
    <w:rsid w:val="00615A76"/>
    <w:rsid w:val="00626321"/>
    <w:rsid w:val="006335B0"/>
    <w:rsid w:val="006440DD"/>
    <w:rsid w:val="0064420F"/>
    <w:rsid w:val="00646F1C"/>
    <w:rsid w:val="00664395"/>
    <w:rsid w:val="00665FBF"/>
    <w:rsid w:val="0068163C"/>
    <w:rsid w:val="00694367"/>
    <w:rsid w:val="006A63FC"/>
    <w:rsid w:val="006B0C0A"/>
    <w:rsid w:val="006B4EC9"/>
    <w:rsid w:val="006B5E4B"/>
    <w:rsid w:val="006C72A5"/>
    <w:rsid w:val="006D13CF"/>
    <w:rsid w:val="006E67D7"/>
    <w:rsid w:val="006F4757"/>
    <w:rsid w:val="006F523B"/>
    <w:rsid w:val="00712F75"/>
    <w:rsid w:val="00724269"/>
    <w:rsid w:val="0072658B"/>
    <w:rsid w:val="0074455A"/>
    <w:rsid w:val="007636B7"/>
    <w:rsid w:val="00766F6A"/>
    <w:rsid w:val="007754B6"/>
    <w:rsid w:val="0078218B"/>
    <w:rsid w:val="00795C6E"/>
    <w:rsid w:val="007A2E24"/>
    <w:rsid w:val="007D7F15"/>
    <w:rsid w:val="007E2A6F"/>
    <w:rsid w:val="007E40AC"/>
    <w:rsid w:val="007F78EA"/>
    <w:rsid w:val="008136F6"/>
    <w:rsid w:val="00820F8C"/>
    <w:rsid w:val="00823A6B"/>
    <w:rsid w:val="00824091"/>
    <w:rsid w:val="00824DE5"/>
    <w:rsid w:val="0082647F"/>
    <w:rsid w:val="00837959"/>
    <w:rsid w:val="008636A2"/>
    <w:rsid w:val="00864820"/>
    <w:rsid w:val="00894FFA"/>
    <w:rsid w:val="00895D90"/>
    <w:rsid w:val="008A3E5A"/>
    <w:rsid w:val="008A5D87"/>
    <w:rsid w:val="008C0DA7"/>
    <w:rsid w:val="008C726B"/>
    <w:rsid w:val="008D460B"/>
    <w:rsid w:val="008E532B"/>
    <w:rsid w:val="008E5C07"/>
    <w:rsid w:val="008E608A"/>
    <w:rsid w:val="008F607E"/>
    <w:rsid w:val="009253AF"/>
    <w:rsid w:val="0092701F"/>
    <w:rsid w:val="00931FF8"/>
    <w:rsid w:val="009400A9"/>
    <w:rsid w:val="009405F9"/>
    <w:rsid w:val="00951062"/>
    <w:rsid w:val="00953449"/>
    <w:rsid w:val="0096152E"/>
    <w:rsid w:val="00961A12"/>
    <w:rsid w:val="00961A67"/>
    <w:rsid w:val="00975464"/>
    <w:rsid w:val="009754B9"/>
    <w:rsid w:val="009840A5"/>
    <w:rsid w:val="009854E6"/>
    <w:rsid w:val="009B7EED"/>
    <w:rsid w:val="009C71D5"/>
    <w:rsid w:val="00A009A8"/>
    <w:rsid w:val="00A11CB8"/>
    <w:rsid w:val="00A24E35"/>
    <w:rsid w:val="00A553D6"/>
    <w:rsid w:val="00A65B42"/>
    <w:rsid w:val="00A67E34"/>
    <w:rsid w:val="00A73965"/>
    <w:rsid w:val="00A84698"/>
    <w:rsid w:val="00A865A5"/>
    <w:rsid w:val="00AA1024"/>
    <w:rsid w:val="00AA2205"/>
    <w:rsid w:val="00AB0872"/>
    <w:rsid w:val="00AD78B9"/>
    <w:rsid w:val="00AF5372"/>
    <w:rsid w:val="00B12807"/>
    <w:rsid w:val="00B251FA"/>
    <w:rsid w:val="00B5076D"/>
    <w:rsid w:val="00B51886"/>
    <w:rsid w:val="00B52B8E"/>
    <w:rsid w:val="00B63BA9"/>
    <w:rsid w:val="00B65805"/>
    <w:rsid w:val="00B65AED"/>
    <w:rsid w:val="00B72BEA"/>
    <w:rsid w:val="00B72E48"/>
    <w:rsid w:val="00B731CB"/>
    <w:rsid w:val="00B74243"/>
    <w:rsid w:val="00B74324"/>
    <w:rsid w:val="00B768AA"/>
    <w:rsid w:val="00B82A7A"/>
    <w:rsid w:val="00B83DF7"/>
    <w:rsid w:val="00B916F6"/>
    <w:rsid w:val="00BC0BAA"/>
    <w:rsid w:val="00BD52B2"/>
    <w:rsid w:val="00BD6029"/>
    <w:rsid w:val="00BE6E84"/>
    <w:rsid w:val="00BF790B"/>
    <w:rsid w:val="00C13705"/>
    <w:rsid w:val="00C215F8"/>
    <w:rsid w:val="00C2453D"/>
    <w:rsid w:val="00C31D01"/>
    <w:rsid w:val="00C324E4"/>
    <w:rsid w:val="00C32920"/>
    <w:rsid w:val="00C331C2"/>
    <w:rsid w:val="00C3324B"/>
    <w:rsid w:val="00C35997"/>
    <w:rsid w:val="00C36638"/>
    <w:rsid w:val="00C408E3"/>
    <w:rsid w:val="00C41ADB"/>
    <w:rsid w:val="00C61835"/>
    <w:rsid w:val="00C65901"/>
    <w:rsid w:val="00C730D4"/>
    <w:rsid w:val="00C8216E"/>
    <w:rsid w:val="00C82A8F"/>
    <w:rsid w:val="00C901A1"/>
    <w:rsid w:val="00C91FC4"/>
    <w:rsid w:val="00CA127A"/>
    <w:rsid w:val="00CB60C8"/>
    <w:rsid w:val="00CD132A"/>
    <w:rsid w:val="00CE00F0"/>
    <w:rsid w:val="00CE0E20"/>
    <w:rsid w:val="00CE25F9"/>
    <w:rsid w:val="00CF1734"/>
    <w:rsid w:val="00CF432D"/>
    <w:rsid w:val="00D02E11"/>
    <w:rsid w:val="00D127CE"/>
    <w:rsid w:val="00D203DD"/>
    <w:rsid w:val="00D279AE"/>
    <w:rsid w:val="00D3332E"/>
    <w:rsid w:val="00D50F91"/>
    <w:rsid w:val="00D53A05"/>
    <w:rsid w:val="00D56B91"/>
    <w:rsid w:val="00D635B8"/>
    <w:rsid w:val="00D67B3F"/>
    <w:rsid w:val="00D7113A"/>
    <w:rsid w:val="00D72516"/>
    <w:rsid w:val="00D75649"/>
    <w:rsid w:val="00D81649"/>
    <w:rsid w:val="00DA05B5"/>
    <w:rsid w:val="00DA0965"/>
    <w:rsid w:val="00DA3CA5"/>
    <w:rsid w:val="00DA57AD"/>
    <w:rsid w:val="00DA6257"/>
    <w:rsid w:val="00DB3047"/>
    <w:rsid w:val="00DC6976"/>
    <w:rsid w:val="00DF4C28"/>
    <w:rsid w:val="00E0354A"/>
    <w:rsid w:val="00E255C6"/>
    <w:rsid w:val="00E42D73"/>
    <w:rsid w:val="00E623CC"/>
    <w:rsid w:val="00E70E38"/>
    <w:rsid w:val="00E766BE"/>
    <w:rsid w:val="00E77463"/>
    <w:rsid w:val="00E86663"/>
    <w:rsid w:val="00E86A26"/>
    <w:rsid w:val="00E913E1"/>
    <w:rsid w:val="00E943D2"/>
    <w:rsid w:val="00EA7C07"/>
    <w:rsid w:val="00EC2EF7"/>
    <w:rsid w:val="00EC5B4E"/>
    <w:rsid w:val="00EC645A"/>
    <w:rsid w:val="00EE2F7B"/>
    <w:rsid w:val="00EE6E32"/>
    <w:rsid w:val="00EF4A5C"/>
    <w:rsid w:val="00F00179"/>
    <w:rsid w:val="00F15C93"/>
    <w:rsid w:val="00F1719A"/>
    <w:rsid w:val="00F23A05"/>
    <w:rsid w:val="00F37128"/>
    <w:rsid w:val="00F43D77"/>
    <w:rsid w:val="00F51973"/>
    <w:rsid w:val="00F53CAB"/>
    <w:rsid w:val="00F65B59"/>
    <w:rsid w:val="00F66F65"/>
    <w:rsid w:val="00F67147"/>
    <w:rsid w:val="00F77F27"/>
    <w:rsid w:val="00F83184"/>
    <w:rsid w:val="00F948BF"/>
    <w:rsid w:val="00FA3CEA"/>
    <w:rsid w:val="00FA42CB"/>
    <w:rsid w:val="00FC389F"/>
    <w:rsid w:val="00FD5490"/>
    <w:rsid w:val="00FF06E1"/>
    <w:rsid w:val="00FF2D47"/>
    <w:rsid w:val="00FF3786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1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Heading2"/>
    <w:qFormat/>
    <w:rsid w:val="00514A1C"/>
    <w:pPr>
      <w:widowControl/>
      <w:numPr>
        <w:numId w:val="3"/>
      </w:numPr>
      <w:autoSpaceDE/>
      <w:autoSpaceDN/>
      <w:adjustRightInd/>
      <w:spacing w:before="60" w:after="240"/>
      <w:outlineLvl w:val="0"/>
    </w:pPr>
    <w:rPr>
      <w:rFonts w:ascii="Arial" w:hAnsi="Arial"/>
      <w:b/>
      <w:kern w:val="28"/>
      <w:sz w:val="22"/>
      <w:szCs w:val="20"/>
    </w:rPr>
  </w:style>
  <w:style w:type="paragraph" w:styleId="Heading2">
    <w:name w:val="heading 2"/>
    <w:basedOn w:val="Normal"/>
    <w:qFormat/>
    <w:rsid w:val="00514A1C"/>
    <w:pPr>
      <w:widowControl/>
      <w:numPr>
        <w:ilvl w:val="1"/>
        <w:numId w:val="3"/>
      </w:numPr>
      <w:autoSpaceDE/>
      <w:autoSpaceDN/>
      <w:adjustRightInd/>
      <w:spacing w:after="240"/>
      <w:outlineLvl w:val="1"/>
    </w:pPr>
    <w:rPr>
      <w:rFonts w:ascii="Arial" w:hAnsi="Arial"/>
      <w:sz w:val="22"/>
      <w:szCs w:val="20"/>
    </w:rPr>
  </w:style>
  <w:style w:type="paragraph" w:styleId="Heading3">
    <w:name w:val="heading 3"/>
    <w:basedOn w:val="Normal"/>
    <w:qFormat/>
    <w:rsid w:val="00514A1C"/>
    <w:pPr>
      <w:widowControl/>
      <w:numPr>
        <w:ilvl w:val="2"/>
        <w:numId w:val="3"/>
      </w:numPr>
      <w:autoSpaceDE/>
      <w:autoSpaceDN/>
      <w:adjustRightInd/>
      <w:spacing w:after="240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qFormat/>
    <w:rsid w:val="00514A1C"/>
    <w:pPr>
      <w:widowControl/>
      <w:numPr>
        <w:ilvl w:val="3"/>
        <w:numId w:val="3"/>
      </w:numPr>
      <w:autoSpaceDE/>
      <w:autoSpaceDN/>
      <w:adjustRightInd/>
      <w:spacing w:after="240"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qFormat/>
    <w:rsid w:val="00514A1C"/>
    <w:pPr>
      <w:widowControl/>
      <w:numPr>
        <w:ilvl w:val="4"/>
        <w:numId w:val="3"/>
      </w:numPr>
      <w:autoSpaceDE/>
      <w:autoSpaceDN/>
      <w:adjustRightInd/>
      <w:spacing w:after="24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514A1C"/>
    <w:pPr>
      <w:widowControl/>
      <w:numPr>
        <w:ilvl w:val="5"/>
        <w:numId w:val="3"/>
      </w:numPr>
      <w:autoSpaceDE/>
      <w:autoSpaceDN/>
      <w:adjustRightInd/>
      <w:spacing w:after="240"/>
      <w:outlineLvl w:val="5"/>
    </w:pPr>
    <w:rPr>
      <w:rFonts w:ascii="Arial" w:hAnsi="Arial"/>
      <w:sz w:val="22"/>
      <w:szCs w:val="20"/>
    </w:rPr>
  </w:style>
  <w:style w:type="paragraph" w:styleId="Heading7">
    <w:name w:val="heading 7"/>
    <w:basedOn w:val="Normal"/>
    <w:next w:val="Normal"/>
    <w:qFormat/>
    <w:rsid w:val="00514A1C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qFormat/>
    <w:rsid w:val="00514A1C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Heading9">
    <w:name w:val="heading 9"/>
    <w:basedOn w:val="Normal"/>
    <w:next w:val="Normal"/>
    <w:qFormat/>
    <w:rsid w:val="00514A1C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2">
    <w:name w:val="Refer2"/>
    <w:basedOn w:val="Normal"/>
    <w:autoRedefine/>
    <w:rsid w:val="00514A1C"/>
    <w:pPr>
      <w:widowControl/>
      <w:autoSpaceDE/>
      <w:autoSpaceDN/>
      <w:adjustRightInd/>
      <w:ind w:left="446"/>
    </w:pPr>
    <w:rPr>
      <w:rFonts w:ascii="Arial" w:hAnsi="Arial"/>
      <w:b/>
      <w:bCs/>
      <w:i/>
      <w:iCs/>
      <w:color w:val="FF0000"/>
      <w:szCs w:val="20"/>
    </w:rPr>
  </w:style>
  <w:style w:type="character" w:styleId="Hyperlink">
    <w:name w:val="Hyperlink"/>
    <w:basedOn w:val="DefaultParagraphFont"/>
    <w:rsid w:val="0017658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5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E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0C0A"/>
    <w:pPr>
      <w:widowControl/>
      <w:autoSpaceDE/>
      <w:autoSpaceDN/>
      <w:adjustRightInd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B0C0A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147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Heading2"/>
    <w:qFormat/>
    <w:rsid w:val="00514A1C"/>
    <w:pPr>
      <w:widowControl/>
      <w:numPr>
        <w:numId w:val="3"/>
      </w:numPr>
      <w:autoSpaceDE/>
      <w:autoSpaceDN/>
      <w:adjustRightInd/>
      <w:spacing w:before="60" w:after="240"/>
      <w:outlineLvl w:val="0"/>
    </w:pPr>
    <w:rPr>
      <w:rFonts w:ascii="Arial" w:hAnsi="Arial"/>
      <w:b/>
      <w:kern w:val="28"/>
      <w:sz w:val="22"/>
      <w:szCs w:val="20"/>
    </w:rPr>
  </w:style>
  <w:style w:type="paragraph" w:styleId="Heading2">
    <w:name w:val="heading 2"/>
    <w:basedOn w:val="Normal"/>
    <w:qFormat/>
    <w:rsid w:val="00514A1C"/>
    <w:pPr>
      <w:widowControl/>
      <w:numPr>
        <w:ilvl w:val="1"/>
        <w:numId w:val="3"/>
      </w:numPr>
      <w:autoSpaceDE/>
      <w:autoSpaceDN/>
      <w:adjustRightInd/>
      <w:spacing w:after="240"/>
      <w:outlineLvl w:val="1"/>
    </w:pPr>
    <w:rPr>
      <w:rFonts w:ascii="Arial" w:hAnsi="Arial"/>
      <w:sz w:val="22"/>
      <w:szCs w:val="20"/>
    </w:rPr>
  </w:style>
  <w:style w:type="paragraph" w:styleId="Heading3">
    <w:name w:val="heading 3"/>
    <w:basedOn w:val="Normal"/>
    <w:qFormat/>
    <w:rsid w:val="00514A1C"/>
    <w:pPr>
      <w:widowControl/>
      <w:numPr>
        <w:ilvl w:val="2"/>
        <w:numId w:val="3"/>
      </w:numPr>
      <w:autoSpaceDE/>
      <w:autoSpaceDN/>
      <w:adjustRightInd/>
      <w:spacing w:after="240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qFormat/>
    <w:rsid w:val="00514A1C"/>
    <w:pPr>
      <w:widowControl/>
      <w:numPr>
        <w:ilvl w:val="3"/>
        <w:numId w:val="3"/>
      </w:numPr>
      <w:autoSpaceDE/>
      <w:autoSpaceDN/>
      <w:adjustRightInd/>
      <w:spacing w:after="240"/>
      <w:outlineLvl w:val="3"/>
    </w:pPr>
    <w:rPr>
      <w:rFonts w:ascii="Arial" w:hAnsi="Arial"/>
      <w:sz w:val="22"/>
      <w:szCs w:val="20"/>
    </w:rPr>
  </w:style>
  <w:style w:type="paragraph" w:styleId="Heading5">
    <w:name w:val="heading 5"/>
    <w:basedOn w:val="Normal"/>
    <w:qFormat/>
    <w:rsid w:val="00514A1C"/>
    <w:pPr>
      <w:widowControl/>
      <w:numPr>
        <w:ilvl w:val="4"/>
        <w:numId w:val="3"/>
      </w:numPr>
      <w:autoSpaceDE/>
      <w:autoSpaceDN/>
      <w:adjustRightInd/>
      <w:spacing w:after="24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514A1C"/>
    <w:pPr>
      <w:widowControl/>
      <w:numPr>
        <w:ilvl w:val="5"/>
        <w:numId w:val="3"/>
      </w:numPr>
      <w:autoSpaceDE/>
      <w:autoSpaceDN/>
      <w:adjustRightInd/>
      <w:spacing w:after="240"/>
      <w:outlineLvl w:val="5"/>
    </w:pPr>
    <w:rPr>
      <w:rFonts w:ascii="Arial" w:hAnsi="Arial"/>
      <w:sz w:val="22"/>
      <w:szCs w:val="20"/>
    </w:rPr>
  </w:style>
  <w:style w:type="paragraph" w:styleId="Heading7">
    <w:name w:val="heading 7"/>
    <w:basedOn w:val="Normal"/>
    <w:next w:val="Normal"/>
    <w:qFormat/>
    <w:rsid w:val="00514A1C"/>
    <w:pPr>
      <w:widowControl/>
      <w:numPr>
        <w:ilvl w:val="6"/>
        <w:numId w:val="3"/>
      </w:numPr>
      <w:autoSpaceDE/>
      <w:autoSpaceDN/>
      <w:adjustRightInd/>
      <w:spacing w:before="240" w:after="60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qFormat/>
    <w:rsid w:val="00514A1C"/>
    <w:pPr>
      <w:widowControl/>
      <w:numPr>
        <w:ilvl w:val="7"/>
        <w:numId w:val="3"/>
      </w:numPr>
      <w:autoSpaceDE/>
      <w:autoSpaceDN/>
      <w:adjustRightInd/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Heading9">
    <w:name w:val="heading 9"/>
    <w:basedOn w:val="Normal"/>
    <w:next w:val="Normal"/>
    <w:qFormat/>
    <w:rsid w:val="00514A1C"/>
    <w:pPr>
      <w:widowControl/>
      <w:numPr>
        <w:ilvl w:val="8"/>
        <w:numId w:val="3"/>
      </w:numPr>
      <w:autoSpaceDE/>
      <w:autoSpaceDN/>
      <w:adjustRightInd/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2">
    <w:name w:val="Refer2"/>
    <w:basedOn w:val="Normal"/>
    <w:autoRedefine/>
    <w:rsid w:val="00514A1C"/>
    <w:pPr>
      <w:widowControl/>
      <w:autoSpaceDE/>
      <w:autoSpaceDN/>
      <w:adjustRightInd/>
      <w:ind w:left="446"/>
    </w:pPr>
    <w:rPr>
      <w:rFonts w:ascii="Arial" w:hAnsi="Arial"/>
      <w:b/>
      <w:bCs/>
      <w:i/>
      <w:iCs/>
      <w:color w:val="FF0000"/>
      <w:szCs w:val="20"/>
    </w:rPr>
  </w:style>
  <w:style w:type="character" w:styleId="Hyperlink">
    <w:name w:val="Hyperlink"/>
    <w:basedOn w:val="DefaultParagraphFont"/>
    <w:rsid w:val="0017658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5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E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0C0A"/>
    <w:pPr>
      <w:widowControl/>
      <w:autoSpaceDE/>
      <w:autoSpaceDN/>
      <w:adjustRightInd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6B0C0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8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FOR BIDDING</vt:lpstr>
    </vt:vector>
  </TitlesOfParts>
  <Company>Neighboring Concepts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FOR BIDDING</dc:title>
  <dc:creator>Luis Tochiki</dc:creator>
  <cp:lastModifiedBy>Brian Kugler</cp:lastModifiedBy>
  <cp:revision>3</cp:revision>
  <cp:lastPrinted>2010-04-01T15:53:00Z</cp:lastPrinted>
  <dcterms:created xsi:type="dcterms:W3CDTF">2012-12-18T14:40:00Z</dcterms:created>
  <dcterms:modified xsi:type="dcterms:W3CDTF">2012-12-18T14:43:00Z</dcterms:modified>
</cp:coreProperties>
</file>