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656" w:rsidRPr="00EE011C" w:rsidRDefault="009C6656">
      <w:pPr>
        <w:pStyle w:val="Title"/>
        <w:spacing w:line="240" w:lineRule="auto"/>
        <w:rPr>
          <w:rFonts w:cs="Arial"/>
          <w:sz w:val="22"/>
          <w:szCs w:val="22"/>
        </w:rPr>
      </w:pPr>
    </w:p>
    <w:p w:rsidR="009C6656" w:rsidRPr="00F933EB" w:rsidRDefault="009C6656">
      <w:pPr>
        <w:pStyle w:val="Title"/>
        <w:spacing w:line="240" w:lineRule="auto"/>
        <w:rPr>
          <w:rFonts w:cs="Arial"/>
          <w:sz w:val="28"/>
          <w:szCs w:val="28"/>
        </w:rPr>
      </w:pPr>
      <w:r w:rsidRPr="00F933EB">
        <w:rPr>
          <w:rFonts w:cs="Arial"/>
          <w:sz w:val="28"/>
          <w:szCs w:val="28"/>
        </w:rPr>
        <w:t>N O T I C E   TO   B I D D E R S</w:t>
      </w:r>
    </w:p>
    <w:p w:rsidR="009C6656" w:rsidRPr="00EE011C" w:rsidRDefault="009C6656">
      <w:pPr>
        <w:jc w:val="both"/>
        <w:rPr>
          <w:rFonts w:cs="Arial"/>
          <w:szCs w:val="22"/>
          <w:u w:val="single"/>
        </w:rPr>
      </w:pPr>
    </w:p>
    <w:p w:rsidR="009C6656" w:rsidRPr="00EE011C" w:rsidRDefault="00DF3FB1">
      <w:pPr>
        <w:rPr>
          <w:rFonts w:cs="Arial"/>
          <w:szCs w:val="22"/>
        </w:rPr>
      </w:pPr>
      <w:r>
        <w:rPr>
          <w:rFonts w:cs="Arial"/>
          <w:szCs w:val="22"/>
        </w:rPr>
        <w:t>Sealed bid</w:t>
      </w:r>
      <w:r w:rsidR="009C6656" w:rsidRPr="00EE011C">
        <w:rPr>
          <w:rFonts w:cs="Arial"/>
          <w:szCs w:val="22"/>
        </w:rPr>
        <w:t xml:space="preserve">s will be received by the </w:t>
      </w:r>
      <w:r w:rsidR="004924D9" w:rsidRPr="00EE011C">
        <w:rPr>
          <w:rFonts w:cs="Arial"/>
          <w:szCs w:val="22"/>
        </w:rPr>
        <w:t>University of North Carolina at Charlotte</w:t>
      </w:r>
      <w:r w:rsidR="00BF77DB">
        <w:rPr>
          <w:rFonts w:cs="Arial"/>
          <w:color w:val="FF0000"/>
          <w:szCs w:val="22"/>
        </w:rPr>
        <w:t xml:space="preserve"> </w:t>
      </w:r>
      <w:r w:rsidR="009C6656" w:rsidRPr="00EE011C">
        <w:rPr>
          <w:rFonts w:cs="Arial"/>
          <w:szCs w:val="22"/>
        </w:rPr>
        <w:t xml:space="preserve">in </w:t>
      </w:r>
      <w:r w:rsidR="004924D9" w:rsidRPr="00EE011C">
        <w:rPr>
          <w:rFonts w:cs="Arial"/>
          <w:szCs w:val="22"/>
        </w:rPr>
        <w:t>Charlotte,</w:t>
      </w:r>
      <w:r w:rsidR="00CA0EE6">
        <w:rPr>
          <w:rFonts w:cs="Arial"/>
          <w:szCs w:val="22"/>
        </w:rPr>
        <w:t xml:space="preserve"> </w:t>
      </w:r>
      <w:r w:rsidR="009C6656" w:rsidRPr="00EE011C">
        <w:rPr>
          <w:rFonts w:cs="Arial"/>
          <w:szCs w:val="22"/>
        </w:rPr>
        <w:t xml:space="preserve">NC, </w:t>
      </w:r>
      <w:r w:rsidR="004C496C" w:rsidRPr="00EE011C">
        <w:rPr>
          <w:rFonts w:cs="Arial"/>
          <w:szCs w:val="22"/>
        </w:rPr>
        <w:t xml:space="preserve">up to </w:t>
      </w:r>
      <w:r w:rsidR="004C496C" w:rsidRPr="007757A1">
        <w:rPr>
          <w:rFonts w:cs="Arial"/>
          <w:b/>
          <w:szCs w:val="22"/>
        </w:rPr>
        <w:t>2:00 p</w:t>
      </w:r>
      <w:r w:rsidR="00CA0EE6" w:rsidRPr="007757A1">
        <w:rPr>
          <w:rFonts w:cs="Arial"/>
          <w:b/>
          <w:szCs w:val="22"/>
        </w:rPr>
        <w:t>.</w:t>
      </w:r>
      <w:r w:rsidR="004C496C" w:rsidRPr="007757A1">
        <w:rPr>
          <w:rFonts w:cs="Arial"/>
          <w:b/>
          <w:szCs w:val="22"/>
        </w:rPr>
        <w:t>m</w:t>
      </w:r>
      <w:r w:rsidR="00CA0EE6" w:rsidRPr="007757A1">
        <w:rPr>
          <w:rFonts w:cs="Arial"/>
          <w:b/>
          <w:szCs w:val="22"/>
        </w:rPr>
        <w:t>.</w:t>
      </w:r>
      <w:r w:rsidR="00445DB5">
        <w:rPr>
          <w:rFonts w:cs="Arial"/>
          <w:b/>
          <w:szCs w:val="22"/>
        </w:rPr>
        <w:t xml:space="preserve"> Thursday, Nov</w:t>
      </w:r>
      <w:r w:rsidR="004C496C" w:rsidRPr="007757A1">
        <w:rPr>
          <w:rFonts w:cs="Arial"/>
          <w:b/>
          <w:szCs w:val="22"/>
        </w:rPr>
        <w:t>ember 2</w:t>
      </w:r>
      <w:r w:rsidR="00445DB5">
        <w:rPr>
          <w:rFonts w:cs="Arial"/>
          <w:b/>
          <w:szCs w:val="22"/>
        </w:rPr>
        <w:t>1</w:t>
      </w:r>
      <w:r w:rsidR="004C496C" w:rsidRPr="007757A1">
        <w:rPr>
          <w:rFonts w:cs="Arial"/>
          <w:b/>
          <w:szCs w:val="22"/>
        </w:rPr>
        <w:t>, 201</w:t>
      </w:r>
      <w:r w:rsidR="00445DB5">
        <w:rPr>
          <w:rFonts w:cs="Arial"/>
          <w:b/>
          <w:szCs w:val="22"/>
        </w:rPr>
        <w:t>9</w:t>
      </w:r>
      <w:r w:rsidR="004C496C" w:rsidRPr="00EE011C">
        <w:rPr>
          <w:rFonts w:cs="Arial"/>
          <w:szCs w:val="22"/>
        </w:rPr>
        <w:t xml:space="preserve"> </w:t>
      </w:r>
      <w:r w:rsidR="00445DB5">
        <w:rPr>
          <w:rFonts w:cs="Arial"/>
          <w:iCs/>
          <w:szCs w:val="22"/>
        </w:rPr>
        <w:t>in Room 119</w:t>
      </w:r>
      <w:r w:rsidR="00D82A26">
        <w:rPr>
          <w:rFonts w:cs="Arial"/>
          <w:iCs/>
          <w:szCs w:val="22"/>
        </w:rPr>
        <w:t xml:space="preserve"> of the Facilities </w:t>
      </w:r>
      <w:proofErr w:type="spellStart"/>
      <w:r w:rsidR="00D82A26">
        <w:rPr>
          <w:rFonts w:cs="Arial"/>
          <w:iCs/>
          <w:szCs w:val="22"/>
        </w:rPr>
        <w:t>Ma</w:t>
      </w:r>
      <w:r w:rsidR="00B055C0">
        <w:rPr>
          <w:rFonts w:cs="Arial"/>
          <w:iCs/>
          <w:szCs w:val="22"/>
        </w:rPr>
        <w:t>ngement</w:t>
      </w:r>
      <w:proofErr w:type="spellEnd"/>
      <w:r w:rsidR="00D82A26">
        <w:rPr>
          <w:rFonts w:cs="Arial"/>
          <w:iCs/>
          <w:szCs w:val="22"/>
        </w:rPr>
        <w:t xml:space="preserve"> building (#55a</w:t>
      </w:r>
      <w:r w:rsidR="004C496C" w:rsidRPr="00EE011C">
        <w:rPr>
          <w:rFonts w:cs="Arial"/>
          <w:iCs/>
          <w:szCs w:val="22"/>
        </w:rPr>
        <w:t xml:space="preserve"> on the campus map – </w:t>
      </w:r>
      <w:hyperlink r:id="rId7" w:history="1">
        <w:r w:rsidR="004C496C" w:rsidRPr="00EE011C">
          <w:rPr>
            <w:rStyle w:val="Hyperlink"/>
            <w:rFonts w:cs="Arial"/>
            <w:iCs/>
            <w:szCs w:val="22"/>
          </w:rPr>
          <w:t>http://facilities.uncc.edu/maps</w:t>
        </w:r>
      </w:hyperlink>
      <w:r w:rsidR="004C496C" w:rsidRPr="00EE011C">
        <w:rPr>
          <w:rFonts w:cs="Arial"/>
          <w:iCs/>
          <w:szCs w:val="22"/>
        </w:rPr>
        <w:t xml:space="preserve">) </w:t>
      </w:r>
      <w:r w:rsidR="000B0BF9" w:rsidRPr="00EE011C">
        <w:rPr>
          <w:rFonts w:cs="Arial"/>
          <w:szCs w:val="22"/>
        </w:rPr>
        <w:t>and</w:t>
      </w:r>
      <w:r w:rsidR="009C6656" w:rsidRPr="00EE011C">
        <w:rPr>
          <w:rFonts w:cs="Arial"/>
          <w:szCs w:val="22"/>
        </w:rPr>
        <w:t xml:space="preserve"> immediately thereafter publicly opened and read for the furnishing of </w:t>
      </w:r>
      <w:r w:rsidR="00E6408C">
        <w:rPr>
          <w:rFonts w:cs="Arial"/>
          <w:szCs w:val="22"/>
        </w:rPr>
        <w:t>labor, material and equipment for the:</w:t>
      </w:r>
      <w:r w:rsidR="009C6656" w:rsidRPr="00EE011C">
        <w:rPr>
          <w:rFonts w:cs="Arial"/>
          <w:szCs w:val="22"/>
          <w:u w:val="single"/>
        </w:rPr>
        <w:t xml:space="preserve">                     </w:t>
      </w:r>
      <w:r w:rsidR="009C6656" w:rsidRPr="00EE011C">
        <w:rPr>
          <w:rFonts w:cs="Arial"/>
          <w:szCs w:val="22"/>
        </w:rPr>
        <w:t xml:space="preserve"> </w:t>
      </w:r>
    </w:p>
    <w:p w:rsidR="009C6656" w:rsidRPr="00EE011C" w:rsidRDefault="009C6656">
      <w:pPr>
        <w:rPr>
          <w:rFonts w:cs="Arial"/>
          <w:i/>
          <w:color w:val="FF0000"/>
          <w:szCs w:val="22"/>
        </w:rPr>
      </w:pPr>
    </w:p>
    <w:p w:rsidR="00CA0EE6" w:rsidRDefault="004924D9">
      <w:pPr>
        <w:jc w:val="center"/>
        <w:rPr>
          <w:rFonts w:cs="Arial"/>
          <w:iCs/>
          <w:szCs w:val="22"/>
        </w:rPr>
      </w:pPr>
      <w:r w:rsidRPr="00EE011C">
        <w:rPr>
          <w:rFonts w:cs="Arial"/>
          <w:iCs/>
          <w:szCs w:val="22"/>
        </w:rPr>
        <w:t xml:space="preserve">Residence Hall Phase 16 </w:t>
      </w:r>
    </w:p>
    <w:p w:rsidR="003E66BA" w:rsidRPr="00EE011C" w:rsidRDefault="00187A2F">
      <w:pPr>
        <w:jc w:val="center"/>
        <w:rPr>
          <w:rFonts w:cs="Arial"/>
          <w:iCs/>
          <w:szCs w:val="22"/>
        </w:rPr>
      </w:pPr>
      <w:r>
        <w:rPr>
          <w:rFonts w:cs="Arial"/>
          <w:iCs/>
          <w:szCs w:val="22"/>
        </w:rPr>
        <w:t>SCO ID# 18-18333-02</w:t>
      </w:r>
    </w:p>
    <w:p w:rsidR="009C6656" w:rsidRPr="00EE011C" w:rsidRDefault="009C6656">
      <w:pPr>
        <w:rPr>
          <w:rFonts w:cs="Arial"/>
          <w:iCs/>
          <w:color w:val="FF0000"/>
          <w:szCs w:val="22"/>
          <w:u w:val="single"/>
        </w:rPr>
      </w:pPr>
      <w:r w:rsidRPr="00EE011C">
        <w:rPr>
          <w:rFonts w:cs="Arial"/>
          <w:szCs w:val="22"/>
          <w:u w:val="single"/>
        </w:rPr>
        <w:t xml:space="preserve">                                   </w:t>
      </w:r>
      <w:r w:rsidRPr="00EE011C">
        <w:rPr>
          <w:rFonts w:cs="Arial"/>
          <w:i/>
          <w:color w:val="FF0000"/>
          <w:szCs w:val="22"/>
        </w:rPr>
        <w:t xml:space="preserve">                                             </w:t>
      </w:r>
    </w:p>
    <w:p w:rsidR="004924D9" w:rsidRPr="00FF50F0" w:rsidRDefault="00FF50F0">
      <w:pPr>
        <w:rPr>
          <w:rFonts w:cs="Arial"/>
          <w:i/>
          <w:szCs w:val="22"/>
        </w:rPr>
      </w:pPr>
      <w:r w:rsidRPr="00FF50F0">
        <w:rPr>
          <w:rFonts w:cs="Arial"/>
          <w:bCs/>
        </w:rPr>
        <w:t>The project consists of a new Residence Hall of 6 floors and approximately 147,000 sq. ft.</w:t>
      </w:r>
      <w:r w:rsidR="00076DC5">
        <w:rPr>
          <w:rFonts w:cs="Arial"/>
          <w:bCs/>
        </w:rPr>
        <w:t xml:space="preserve"> and 680 beds.</w:t>
      </w:r>
      <w:r w:rsidRPr="00FF50F0">
        <w:rPr>
          <w:rFonts w:cs="Arial"/>
          <w:bCs/>
        </w:rPr>
        <w:t xml:space="preserve"> The building will include student sleeping units in traditional double configuration along with three apartments, housing offices, study and recreational lounges, public kitchen, laundry and bathrooms.  The building will also include classroom space and utility and accessory spaces for Housing and Residence Life operations.   The project will be designed and constructed utilizing the Green Globes Rating/Certification Assessment program developed and administered by Green Building Initiative.</w:t>
      </w:r>
    </w:p>
    <w:p w:rsidR="00FF50F0" w:rsidRDefault="00FF50F0" w:rsidP="00EB52DE">
      <w:pPr>
        <w:rPr>
          <w:rFonts w:cs="Arial"/>
          <w:szCs w:val="22"/>
        </w:rPr>
      </w:pPr>
    </w:p>
    <w:p w:rsidR="00B81D8F" w:rsidRPr="00FF50F0" w:rsidRDefault="009C6656" w:rsidP="00FF50F0">
      <w:pPr>
        <w:rPr>
          <w:rFonts w:cs="Arial"/>
          <w:color w:val="FF0000"/>
          <w:szCs w:val="22"/>
        </w:rPr>
      </w:pPr>
      <w:r w:rsidRPr="00EE011C">
        <w:rPr>
          <w:rFonts w:cs="Arial"/>
          <w:szCs w:val="22"/>
        </w:rPr>
        <w:t xml:space="preserve">Bids will be received </w:t>
      </w:r>
      <w:r w:rsidRPr="00EE011C">
        <w:rPr>
          <w:rFonts w:cs="Arial"/>
          <w:i/>
          <w:iCs/>
          <w:szCs w:val="22"/>
        </w:rPr>
        <w:t>for</w:t>
      </w:r>
      <w:r w:rsidRPr="00EE011C">
        <w:rPr>
          <w:rFonts w:cs="Arial"/>
          <w:i/>
          <w:iCs/>
          <w:color w:val="FF0000"/>
          <w:szCs w:val="22"/>
        </w:rPr>
        <w:t xml:space="preserve"> </w:t>
      </w:r>
      <w:r w:rsidR="004924D9" w:rsidRPr="00EE011C">
        <w:rPr>
          <w:rFonts w:cs="Arial"/>
          <w:iCs/>
          <w:szCs w:val="22"/>
        </w:rPr>
        <w:t>Single-Prime contract</w:t>
      </w:r>
      <w:r w:rsidR="00FF50F0">
        <w:rPr>
          <w:rFonts w:cs="Arial"/>
          <w:iCs/>
          <w:szCs w:val="22"/>
        </w:rPr>
        <w:t xml:space="preserve"> from licensed</w:t>
      </w:r>
      <w:r w:rsidR="00096451" w:rsidRPr="00EE011C">
        <w:rPr>
          <w:rFonts w:cs="Arial"/>
          <w:iCs/>
          <w:szCs w:val="22"/>
        </w:rPr>
        <w:t xml:space="preserve"> General Contractors</w:t>
      </w:r>
      <w:r w:rsidR="00FF50F0">
        <w:rPr>
          <w:rFonts w:cs="Arial"/>
          <w:iCs/>
          <w:szCs w:val="22"/>
        </w:rPr>
        <w:t xml:space="preserve"> only.</w:t>
      </w:r>
      <w:r w:rsidR="00B81D8F" w:rsidRPr="000A0E43">
        <w:rPr>
          <w:rFonts w:cs="Arial"/>
          <w:szCs w:val="22"/>
        </w:rPr>
        <w:tab/>
      </w:r>
    </w:p>
    <w:p w:rsidR="00B81D8F" w:rsidRDefault="00B81D8F" w:rsidP="00EB52DE">
      <w:pPr>
        <w:rPr>
          <w:rFonts w:cs="Arial"/>
          <w:szCs w:val="22"/>
        </w:rPr>
      </w:pPr>
    </w:p>
    <w:p w:rsidR="009C6656" w:rsidRPr="00EE011C" w:rsidRDefault="009C6656" w:rsidP="00EB52DE">
      <w:pPr>
        <w:rPr>
          <w:rFonts w:cs="Arial"/>
          <w:i/>
          <w:iCs/>
          <w:color w:val="FF0000"/>
          <w:szCs w:val="22"/>
        </w:rPr>
      </w:pPr>
      <w:r w:rsidRPr="00EE011C">
        <w:rPr>
          <w:rFonts w:cs="Arial"/>
          <w:szCs w:val="22"/>
        </w:rPr>
        <w:t xml:space="preserve">All proposals shall be lump sum.  </w:t>
      </w:r>
    </w:p>
    <w:p w:rsidR="009C6656" w:rsidRPr="00F933EB" w:rsidRDefault="009C6656">
      <w:pPr>
        <w:jc w:val="center"/>
        <w:rPr>
          <w:rFonts w:cs="Arial"/>
          <w:sz w:val="28"/>
          <w:szCs w:val="28"/>
        </w:rPr>
      </w:pPr>
    </w:p>
    <w:p w:rsidR="009C6656" w:rsidRDefault="00B810C5">
      <w:pPr>
        <w:jc w:val="center"/>
        <w:rPr>
          <w:rFonts w:cs="Arial"/>
          <w:b/>
          <w:bCs/>
          <w:sz w:val="28"/>
          <w:szCs w:val="28"/>
        </w:rPr>
      </w:pPr>
      <w:r>
        <w:rPr>
          <w:rFonts w:cs="Arial"/>
          <w:b/>
          <w:bCs/>
          <w:sz w:val="28"/>
          <w:szCs w:val="28"/>
        </w:rPr>
        <w:t xml:space="preserve">Non-Mandatory </w:t>
      </w:r>
      <w:r w:rsidR="009C6656" w:rsidRPr="00F933EB">
        <w:rPr>
          <w:rFonts w:cs="Arial"/>
          <w:b/>
          <w:bCs/>
          <w:sz w:val="28"/>
          <w:szCs w:val="28"/>
        </w:rPr>
        <w:t>Pre-Bid Meeting</w:t>
      </w:r>
    </w:p>
    <w:p w:rsidR="00F933EB" w:rsidRPr="00F933EB" w:rsidRDefault="00F933EB">
      <w:pPr>
        <w:jc w:val="center"/>
        <w:rPr>
          <w:rFonts w:cs="Arial"/>
          <w:b/>
          <w:bCs/>
          <w:sz w:val="28"/>
          <w:szCs w:val="28"/>
        </w:rPr>
      </w:pPr>
    </w:p>
    <w:p w:rsidR="009C6656" w:rsidRPr="00BF77DB" w:rsidRDefault="00E45E45">
      <w:pPr>
        <w:rPr>
          <w:rFonts w:cs="Arial"/>
          <w:i/>
          <w:iCs/>
          <w:szCs w:val="22"/>
        </w:rPr>
      </w:pPr>
      <w:r w:rsidRPr="00EE011C">
        <w:rPr>
          <w:rFonts w:cs="Arial"/>
          <w:szCs w:val="22"/>
        </w:rPr>
        <w:t xml:space="preserve">A </w:t>
      </w:r>
      <w:r w:rsidR="00076DC5">
        <w:rPr>
          <w:rFonts w:cs="Arial"/>
          <w:szCs w:val="22"/>
        </w:rPr>
        <w:t xml:space="preserve">Non-mandatory </w:t>
      </w:r>
      <w:r w:rsidR="00CA0EE6">
        <w:rPr>
          <w:rFonts w:cs="Arial"/>
          <w:szCs w:val="22"/>
        </w:rPr>
        <w:t>P</w:t>
      </w:r>
      <w:r w:rsidR="009C6656" w:rsidRPr="00EE011C">
        <w:rPr>
          <w:rFonts w:cs="Arial"/>
          <w:szCs w:val="22"/>
        </w:rPr>
        <w:t>re-bid mee</w:t>
      </w:r>
      <w:r w:rsidR="00FF50F0">
        <w:rPr>
          <w:rFonts w:cs="Arial"/>
          <w:szCs w:val="22"/>
        </w:rPr>
        <w:t>ting will be held for a</w:t>
      </w:r>
      <w:r w:rsidR="00EE6DAB">
        <w:rPr>
          <w:rFonts w:cs="Arial"/>
          <w:szCs w:val="22"/>
        </w:rPr>
        <w:t>ll</w:t>
      </w:r>
      <w:bookmarkStart w:id="0" w:name="_GoBack"/>
      <w:bookmarkEnd w:id="0"/>
      <w:r w:rsidR="00FF50F0">
        <w:rPr>
          <w:rFonts w:cs="Arial"/>
          <w:szCs w:val="22"/>
        </w:rPr>
        <w:t xml:space="preserve"> interested</w:t>
      </w:r>
      <w:r w:rsidR="004C76E6">
        <w:rPr>
          <w:rFonts w:cs="Arial"/>
          <w:szCs w:val="22"/>
        </w:rPr>
        <w:t xml:space="preserve"> bidders</w:t>
      </w:r>
      <w:r w:rsidR="00096451" w:rsidRPr="00EE011C">
        <w:rPr>
          <w:rFonts w:cs="Arial"/>
          <w:szCs w:val="22"/>
        </w:rPr>
        <w:t xml:space="preserve"> at </w:t>
      </w:r>
      <w:r w:rsidR="004C496C" w:rsidRPr="007757A1">
        <w:rPr>
          <w:rFonts w:cs="Arial"/>
          <w:b/>
          <w:szCs w:val="22"/>
        </w:rPr>
        <w:t>2</w:t>
      </w:r>
      <w:r w:rsidR="00CA0EE6" w:rsidRPr="007757A1">
        <w:rPr>
          <w:rFonts w:cs="Arial"/>
          <w:b/>
          <w:szCs w:val="22"/>
        </w:rPr>
        <w:t>:00</w:t>
      </w:r>
      <w:r w:rsidR="004C496C" w:rsidRPr="007757A1">
        <w:rPr>
          <w:rFonts w:cs="Arial"/>
          <w:b/>
          <w:szCs w:val="22"/>
        </w:rPr>
        <w:t xml:space="preserve"> p.m. Tuesday, </w:t>
      </w:r>
      <w:r w:rsidR="00FF50F0">
        <w:rPr>
          <w:rFonts w:cs="Arial"/>
          <w:b/>
          <w:szCs w:val="22"/>
        </w:rPr>
        <w:t>November 5</w:t>
      </w:r>
      <w:r w:rsidR="00E87F7A" w:rsidRPr="007757A1">
        <w:rPr>
          <w:rFonts w:cs="Arial"/>
          <w:b/>
          <w:szCs w:val="22"/>
        </w:rPr>
        <w:t>, 201</w:t>
      </w:r>
      <w:r w:rsidR="00FF50F0">
        <w:rPr>
          <w:rFonts w:cs="Arial"/>
          <w:b/>
          <w:szCs w:val="22"/>
        </w:rPr>
        <w:t>9</w:t>
      </w:r>
      <w:r w:rsidR="00876DCA" w:rsidRPr="00EE011C">
        <w:rPr>
          <w:rFonts w:cs="Arial"/>
          <w:iCs/>
          <w:szCs w:val="22"/>
        </w:rPr>
        <w:t xml:space="preserve"> </w:t>
      </w:r>
      <w:r w:rsidR="004C496C" w:rsidRPr="00EE011C">
        <w:rPr>
          <w:rFonts w:cs="Arial"/>
          <w:iCs/>
          <w:szCs w:val="22"/>
        </w:rPr>
        <w:t xml:space="preserve">in </w:t>
      </w:r>
      <w:r w:rsidR="00B055C0">
        <w:rPr>
          <w:rFonts w:cs="Arial"/>
          <w:iCs/>
          <w:szCs w:val="22"/>
        </w:rPr>
        <w:t xml:space="preserve">room </w:t>
      </w:r>
      <w:r w:rsidR="00076DC5">
        <w:rPr>
          <w:rFonts w:cs="Arial"/>
          <w:iCs/>
          <w:szCs w:val="22"/>
        </w:rPr>
        <w:t>Cone 210A</w:t>
      </w:r>
      <w:r w:rsidR="00B055C0">
        <w:rPr>
          <w:rFonts w:cs="Arial"/>
          <w:iCs/>
          <w:szCs w:val="22"/>
        </w:rPr>
        <w:t xml:space="preserve"> of the Cone University Center (#05 on the campus map)</w:t>
      </w:r>
      <w:r w:rsidR="00FF50F0">
        <w:rPr>
          <w:rFonts w:cs="Arial"/>
          <w:iCs/>
          <w:szCs w:val="22"/>
        </w:rPr>
        <w:t>.</w:t>
      </w:r>
      <w:r w:rsidR="00876DCA" w:rsidRPr="00EE011C">
        <w:rPr>
          <w:rFonts w:cs="Arial"/>
          <w:iCs/>
          <w:szCs w:val="22"/>
        </w:rPr>
        <w:t xml:space="preserve"> </w:t>
      </w:r>
      <w:r w:rsidR="000B0BF9" w:rsidRPr="00EE011C">
        <w:rPr>
          <w:rFonts w:cs="Arial"/>
          <w:iCs/>
          <w:color w:val="FF0000"/>
          <w:szCs w:val="22"/>
        </w:rPr>
        <w:t xml:space="preserve"> </w:t>
      </w:r>
      <w:r w:rsidR="004C496C" w:rsidRPr="00EE011C">
        <w:rPr>
          <w:rFonts w:cs="Arial"/>
          <w:iCs/>
          <w:szCs w:val="22"/>
        </w:rPr>
        <w:t xml:space="preserve">Visitor parking is available in </w:t>
      </w:r>
      <w:r w:rsidR="00076DC5">
        <w:rPr>
          <w:rFonts w:cs="Arial"/>
          <w:iCs/>
          <w:szCs w:val="22"/>
        </w:rPr>
        <w:t>Cone Deck</w:t>
      </w:r>
      <w:r w:rsidR="004C496C" w:rsidRPr="00EE011C">
        <w:rPr>
          <w:rFonts w:cs="Arial"/>
          <w:iCs/>
          <w:szCs w:val="22"/>
        </w:rPr>
        <w:t>.</w:t>
      </w:r>
      <w:r w:rsidR="004C496C" w:rsidRPr="00EE011C">
        <w:rPr>
          <w:rFonts w:cs="Arial"/>
          <w:iCs/>
          <w:color w:val="FF0000"/>
          <w:szCs w:val="22"/>
        </w:rPr>
        <w:t xml:space="preserve">  </w:t>
      </w:r>
      <w:r w:rsidR="009C6656" w:rsidRPr="00EE011C">
        <w:rPr>
          <w:rFonts w:cs="Arial"/>
          <w:szCs w:val="22"/>
        </w:rPr>
        <w:t>The meeting will address project specific questions, issues, bidding procedures and bid forms.</w:t>
      </w:r>
      <w:r w:rsidR="009C6656" w:rsidRPr="00EE011C">
        <w:rPr>
          <w:rFonts w:cs="Arial"/>
          <w:color w:val="FF0000"/>
          <w:szCs w:val="22"/>
        </w:rPr>
        <w:t xml:space="preserve"> </w:t>
      </w:r>
      <w:r w:rsidR="00BF77DB">
        <w:rPr>
          <w:rFonts w:cs="Arial"/>
          <w:color w:val="FF0000"/>
          <w:szCs w:val="22"/>
        </w:rPr>
        <w:t xml:space="preserve"> </w:t>
      </w:r>
      <w:r w:rsidR="00BF77DB">
        <w:rPr>
          <w:rFonts w:cs="Arial"/>
          <w:szCs w:val="22"/>
        </w:rPr>
        <w:t>This meeting is open to the public.</w:t>
      </w:r>
    </w:p>
    <w:p w:rsidR="009C6656" w:rsidRPr="00EE011C" w:rsidRDefault="009C6656" w:rsidP="003E66BA">
      <w:pPr>
        <w:pStyle w:val="Refer2"/>
        <w:ind w:left="0"/>
        <w:rPr>
          <w:rFonts w:cs="Arial"/>
          <w:i w:val="0"/>
          <w:iCs w:val="0"/>
          <w:sz w:val="22"/>
          <w:szCs w:val="22"/>
        </w:rPr>
      </w:pPr>
    </w:p>
    <w:p w:rsidR="00CA0EE6" w:rsidRDefault="008F0D80" w:rsidP="008F0D80">
      <w:pPr>
        <w:rPr>
          <w:rFonts w:cs="Arial"/>
          <w:szCs w:val="22"/>
        </w:rPr>
      </w:pPr>
      <w:bookmarkStart w:id="1" w:name="_Hlk507596674"/>
      <w:r w:rsidRPr="00EE011C">
        <w:rPr>
          <w:rFonts w:cs="Arial"/>
          <w:szCs w:val="22"/>
        </w:rPr>
        <w:t>Complete plans, specifications and contract documents will be open fo</w:t>
      </w:r>
      <w:r w:rsidR="004C496C" w:rsidRPr="00EE011C">
        <w:rPr>
          <w:rFonts w:cs="Arial"/>
          <w:szCs w:val="22"/>
        </w:rPr>
        <w:t>r inspection</w:t>
      </w:r>
      <w:r w:rsidRPr="00EE011C">
        <w:rPr>
          <w:rFonts w:cs="Arial"/>
          <w:szCs w:val="22"/>
        </w:rPr>
        <w:t xml:space="preserve"> at</w:t>
      </w:r>
      <w:r w:rsidR="004C496C" w:rsidRPr="00EE011C">
        <w:rPr>
          <w:rFonts w:cs="Arial"/>
          <w:szCs w:val="22"/>
        </w:rPr>
        <w:t xml:space="preserve"> the following</w:t>
      </w:r>
      <w:r w:rsidRPr="00EE011C">
        <w:rPr>
          <w:rFonts w:cs="Arial"/>
          <w:szCs w:val="22"/>
        </w:rPr>
        <w:t xml:space="preserve">: </w:t>
      </w:r>
    </w:p>
    <w:p w:rsidR="008F0D80" w:rsidRPr="00EE011C" w:rsidRDefault="008F0D80" w:rsidP="008F0D80">
      <w:pPr>
        <w:rPr>
          <w:rFonts w:cs="Arial"/>
          <w:szCs w:val="22"/>
        </w:rPr>
      </w:pPr>
      <w:r w:rsidRPr="00EE011C">
        <w:rPr>
          <w:rFonts w:cs="Arial"/>
          <w:szCs w:val="22"/>
        </w:rPr>
        <w:t xml:space="preserve"> </w:t>
      </w:r>
    </w:p>
    <w:p w:rsidR="008F0D80" w:rsidRPr="00EE011C" w:rsidRDefault="008F0D80" w:rsidP="008F0D80">
      <w:pPr>
        <w:pStyle w:val="ListParagraph"/>
        <w:numPr>
          <w:ilvl w:val="0"/>
          <w:numId w:val="2"/>
        </w:numPr>
        <w:rPr>
          <w:rFonts w:ascii="Arial" w:hAnsi="Arial" w:cs="Arial"/>
        </w:rPr>
      </w:pPr>
      <w:r w:rsidRPr="00EE011C">
        <w:rPr>
          <w:rFonts w:ascii="Arial" w:hAnsi="Arial" w:cs="Arial"/>
        </w:rPr>
        <w:t>Jenkins Peer Architects,  112 South Tryon Street, Suite 1300, Charlotte, NC 28284, Phone: (704)372-6665</w:t>
      </w:r>
    </w:p>
    <w:p w:rsidR="008F0D80" w:rsidRPr="00EE011C" w:rsidRDefault="008F0D80" w:rsidP="008F0D80">
      <w:pPr>
        <w:pStyle w:val="ListParagraph"/>
        <w:numPr>
          <w:ilvl w:val="0"/>
          <w:numId w:val="2"/>
        </w:numPr>
        <w:rPr>
          <w:rFonts w:ascii="Arial" w:hAnsi="Arial" w:cs="Arial"/>
        </w:rPr>
      </w:pPr>
      <w:r w:rsidRPr="00EE011C">
        <w:rPr>
          <w:rFonts w:ascii="Arial" w:hAnsi="Arial" w:cs="Arial"/>
        </w:rPr>
        <w:t>Owner – UNC Charlotte, Facilities Management/Police Building, 2</w:t>
      </w:r>
      <w:r w:rsidRPr="00EE011C">
        <w:rPr>
          <w:rFonts w:ascii="Arial" w:hAnsi="Arial" w:cs="Arial"/>
          <w:vertAlign w:val="superscript"/>
        </w:rPr>
        <w:t>nd</w:t>
      </w:r>
      <w:r w:rsidRPr="00EE011C">
        <w:rPr>
          <w:rFonts w:ascii="Arial" w:hAnsi="Arial" w:cs="Arial"/>
        </w:rPr>
        <w:t xml:space="preserve"> floor – Capital Projects, 9151 Cameron Blvd, Charlotte, NC 28223, Phone:  (704) 687-0615</w:t>
      </w:r>
    </w:p>
    <w:bookmarkEnd w:id="1"/>
    <w:p w:rsidR="00B0646E" w:rsidRDefault="00B0646E" w:rsidP="008F0D80">
      <w:pPr>
        <w:rPr>
          <w:rFonts w:cs="Arial"/>
          <w:szCs w:val="22"/>
        </w:rPr>
      </w:pPr>
    </w:p>
    <w:p w:rsidR="004C496C" w:rsidRDefault="008F0D80" w:rsidP="008F0D80">
      <w:pPr>
        <w:rPr>
          <w:rFonts w:cs="Arial"/>
          <w:szCs w:val="22"/>
        </w:rPr>
      </w:pPr>
      <w:r w:rsidRPr="00EE011C">
        <w:rPr>
          <w:rFonts w:cs="Arial"/>
          <w:szCs w:val="22"/>
        </w:rPr>
        <w:t>Digital copies of the plans, specifications and contract</w:t>
      </w:r>
      <w:r w:rsidR="004C496C" w:rsidRPr="00EE011C">
        <w:rPr>
          <w:rFonts w:cs="Arial"/>
          <w:szCs w:val="22"/>
        </w:rPr>
        <w:t xml:space="preserve"> documents will be available at the following:</w:t>
      </w:r>
    </w:p>
    <w:p w:rsidR="00F933EB" w:rsidRPr="00EE011C" w:rsidRDefault="00F933EB" w:rsidP="008F0D80">
      <w:pPr>
        <w:rPr>
          <w:rFonts w:cs="Arial"/>
          <w:szCs w:val="22"/>
        </w:rPr>
      </w:pPr>
    </w:p>
    <w:p w:rsidR="004C496C" w:rsidRPr="00EE011C" w:rsidRDefault="004C496C" w:rsidP="004C76E6">
      <w:pPr>
        <w:pStyle w:val="ListParagraph"/>
        <w:numPr>
          <w:ilvl w:val="0"/>
          <w:numId w:val="11"/>
        </w:numPr>
        <w:rPr>
          <w:rFonts w:ascii="Arial" w:hAnsi="Arial" w:cs="Arial"/>
        </w:rPr>
      </w:pPr>
      <w:bookmarkStart w:id="2" w:name="_Hlk507596612"/>
      <w:r w:rsidRPr="00EE011C">
        <w:rPr>
          <w:rFonts w:ascii="Arial" w:hAnsi="Arial" w:cs="Arial"/>
        </w:rPr>
        <w:t xml:space="preserve">Jenkins-Peer Architects, Thom Tonetti at </w:t>
      </w:r>
      <w:hyperlink r:id="rId8" w:history="1">
        <w:r w:rsidRPr="00EE011C">
          <w:rPr>
            <w:rStyle w:val="Hyperlink"/>
            <w:rFonts w:ascii="Arial" w:hAnsi="Arial" w:cs="Arial"/>
          </w:rPr>
          <w:t>ttonetti@jenkinspeer.com</w:t>
        </w:r>
      </w:hyperlink>
      <w:r w:rsidRPr="00EE011C">
        <w:rPr>
          <w:rFonts w:ascii="Arial" w:hAnsi="Arial" w:cs="Arial"/>
        </w:rPr>
        <w:t xml:space="preserve"> </w:t>
      </w:r>
    </w:p>
    <w:p w:rsidR="008F0D80" w:rsidRPr="00EE011C" w:rsidRDefault="00BC6A08" w:rsidP="004C76E6">
      <w:pPr>
        <w:pStyle w:val="ListParagraph"/>
        <w:numPr>
          <w:ilvl w:val="0"/>
          <w:numId w:val="11"/>
        </w:numPr>
        <w:rPr>
          <w:rFonts w:ascii="Arial" w:hAnsi="Arial" w:cs="Arial"/>
        </w:rPr>
      </w:pPr>
      <w:r w:rsidRPr="00EE011C">
        <w:rPr>
          <w:rFonts w:ascii="Arial" w:hAnsi="Arial" w:cs="Arial"/>
        </w:rPr>
        <w:t xml:space="preserve">Construct Connect at </w:t>
      </w:r>
      <w:hyperlink r:id="rId9" w:history="1">
        <w:r w:rsidRPr="00EE011C">
          <w:rPr>
            <w:rStyle w:val="Hyperlink"/>
            <w:rFonts w:ascii="Arial" w:hAnsi="Arial" w:cs="Arial"/>
          </w:rPr>
          <w:t>content@constructconnect.com</w:t>
        </w:r>
      </w:hyperlink>
      <w:r w:rsidRPr="00EE011C">
        <w:rPr>
          <w:rFonts w:ascii="Arial" w:hAnsi="Arial" w:cs="Arial"/>
        </w:rPr>
        <w:t>, (800) 364-2059</w:t>
      </w:r>
    </w:p>
    <w:p w:rsidR="004C496C" w:rsidRPr="00EE011C" w:rsidRDefault="004C496C" w:rsidP="004C76E6">
      <w:pPr>
        <w:pStyle w:val="ListParagraph"/>
        <w:numPr>
          <w:ilvl w:val="0"/>
          <w:numId w:val="11"/>
        </w:numPr>
        <w:rPr>
          <w:rFonts w:ascii="Arial" w:hAnsi="Arial" w:cs="Arial"/>
        </w:rPr>
      </w:pPr>
      <w:r w:rsidRPr="00EE011C">
        <w:rPr>
          <w:rFonts w:ascii="Arial" w:hAnsi="Arial" w:cs="Arial"/>
        </w:rPr>
        <w:t xml:space="preserve">North Carolina Offices of </w:t>
      </w:r>
      <w:r w:rsidRPr="000A0E43">
        <w:rPr>
          <w:rFonts w:ascii="Arial" w:hAnsi="Arial" w:cs="Arial"/>
        </w:rPr>
        <w:t>Dodge Data &amp; Analytics (formerly McGraw-Hill Construction)</w:t>
      </w:r>
      <w:r w:rsidRPr="00EE011C">
        <w:rPr>
          <w:rFonts w:ascii="Arial" w:hAnsi="Arial" w:cs="Arial"/>
          <w:color w:val="FF0000"/>
        </w:rPr>
        <w:t xml:space="preserve"> </w:t>
      </w:r>
      <w:r w:rsidRPr="00EE011C">
        <w:rPr>
          <w:rFonts w:ascii="Arial" w:hAnsi="Arial" w:cs="Arial"/>
        </w:rPr>
        <w:t xml:space="preserve">(800) 393-6343 – </w:t>
      </w:r>
      <w:hyperlink r:id="rId10" w:history="1">
        <w:r w:rsidRPr="00EE011C">
          <w:rPr>
            <w:rStyle w:val="Hyperlink"/>
            <w:rFonts w:ascii="Arial" w:hAnsi="Arial" w:cs="Arial"/>
          </w:rPr>
          <w:t>http://construction.com/dodge</w:t>
        </w:r>
      </w:hyperlink>
    </w:p>
    <w:p w:rsidR="00BC6A08" w:rsidRPr="00EE011C" w:rsidRDefault="00BC6A08" w:rsidP="004C76E6">
      <w:pPr>
        <w:pStyle w:val="ListParagraph"/>
        <w:numPr>
          <w:ilvl w:val="0"/>
          <w:numId w:val="11"/>
        </w:numPr>
        <w:rPr>
          <w:rFonts w:ascii="Arial" w:hAnsi="Arial" w:cs="Arial"/>
        </w:rPr>
      </w:pPr>
      <w:proofErr w:type="spellStart"/>
      <w:r w:rsidRPr="00EE011C">
        <w:rPr>
          <w:rFonts w:ascii="Arial" w:hAnsi="Arial" w:cs="Arial"/>
        </w:rPr>
        <w:t>Metrolina</w:t>
      </w:r>
      <w:proofErr w:type="spellEnd"/>
      <w:r w:rsidRPr="00EE011C">
        <w:rPr>
          <w:rFonts w:ascii="Arial" w:hAnsi="Arial" w:cs="Arial"/>
        </w:rPr>
        <w:t xml:space="preserve"> Minority C</w:t>
      </w:r>
      <w:r w:rsidR="00C1504F" w:rsidRPr="00EE011C">
        <w:rPr>
          <w:rFonts w:ascii="Arial" w:hAnsi="Arial" w:cs="Arial"/>
        </w:rPr>
        <w:t>ontractors Association (MMCA)</w:t>
      </w:r>
      <w:r w:rsidRPr="00EE011C">
        <w:rPr>
          <w:rFonts w:ascii="Arial" w:hAnsi="Arial" w:cs="Arial"/>
        </w:rPr>
        <w:t xml:space="preserve">, </w:t>
      </w:r>
      <w:hyperlink r:id="rId11" w:history="1">
        <w:r w:rsidRPr="00EE011C">
          <w:rPr>
            <w:rStyle w:val="Hyperlink"/>
            <w:rFonts w:ascii="Arial" w:hAnsi="Arial" w:cs="Arial"/>
          </w:rPr>
          <w:t>mmca@mmcaofcharlotte.org</w:t>
        </w:r>
      </w:hyperlink>
      <w:r w:rsidRPr="00EE011C">
        <w:rPr>
          <w:rFonts w:ascii="Arial" w:hAnsi="Arial" w:cs="Arial"/>
        </w:rPr>
        <w:t xml:space="preserve">.  </w:t>
      </w:r>
    </w:p>
    <w:p w:rsidR="008369AC" w:rsidRPr="00EE011C" w:rsidRDefault="008369AC" w:rsidP="004C76E6">
      <w:pPr>
        <w:pStyle w:val="ListParagraph"/>
        <w:numPr>
          <w:ilvl w:val="0"/>
          <w:numId w:val="11"/>
        </w:numPr>
        <w:rPr>
          <w:rStyle w:val="Hyperlink"/>
          <w:rFonts w:ascii="Arial" w:hAnsi="Arial" w:cs="Arial"/>
          <w:color w:val="auto"/>
          <w:u w:val="none"/>
        </w:rPr>
      </w:pPr>
      <w:r w:rsidRPr="00EE011C">
        <w:rPr>
          <w:rStyle w:val="Hyperlink"/>
          <w:rFonts w:ascii="Arial" w:hAnsi="Arial" w:cs="Arial"/>
          <w:color w:val="auto"/>
          <w:u w:val="none"/>
        </w:rPr>
        <w:t xml:space="preserve">Richa Graphics Plan Room:  </w:t>
      </w:r>
      <w:hyperlink r:id="rId12" w:history="1">
        <w:r w:rsidRPr="00EE011C">
          <w:rPr>
            <w:rStyle w:val="Hyperlink"/>
            <w:rFonts w:ascii="Arial" w:hAnsi="Arial" w:cs="Arial"/>
          </w:rPr>
          <w:t>https://planroom.richa.com/pnonline/index.asp</w:t>
        </w:r>
      </w:hyperlink>
    </w:p>
    <w:bookmarkEnd w:id="2"/>
    <w:p w:rsidR="00826DE3" w:rsidRDefault="00826DE3" w:rsidP="008F0D80">
      <w:pPr>
        <w:pStyle w:val="ListParagraph"/>
        <w:ind w:left="0"/>
        <w:rPr>
          <w:rFonts w:ascii="Arial" w:hAnsi="Arial" w:cs="Arial"/>
        </w:rPr>
      </w:pPr>
    </w:p>
    <w:p w:rsidR="00187A2F" w:rsidRDefault="00187A2F" w:rsidP="00826DE3">
      <w:pPr>
        <w:pStyle w:val="ListParagraph"/>
        <w:ind w:left="0"/>
        <w:rPr>
          <w:rFonts w:ascii="Arial" w:hAnsi="Arial" w:cs="Arial"/>
        </w:rPr>
      </w:pPr>
    </w:p>
    <w:p w:rsidR="009C6656" w:rsidRPr="00EE011C" w:rsidRDefault="00BF77DB" w:rsidP="00826DE3">
      <w:pPr>
        <w:pStyle w:val="ListParagraph"/>
        <w:ind w:left="0"/>
        <w:rPr>
          <w:rFonts w:cs="Arial"/>
        </w:rPr>
      </w:pPr>
      <w:r>
        <w:rPr>
          <w:rFonts w:ascii="Arial" w:hAnsi="Arial" w:cs="Arial"/>
        </w:rPr>
        <w:lastRenderedPageBreak/>
        <w:t>Hard copies of the design</w:t>
      </w:r>
      <w:r w:rsidR="008F0D80" w:rsidRPr="00EE011C">
        <w:rPr>
          <w:rFonts w:ascii="Arial" w:hAnsi="Arial" w:cs="Arial"/>
        </w:rPr>
        <w:t xml:space="preserve"> documents can also be obtained for a refundable deposit of Two Hundred Fifty Dollars ($250.00)</w:t>
      </w:r>
      <w:r>
        <w:rPr>
          <w:rFonts w:ascii="Arial" w:hAnsi="Arial" w:cs="Arial"/>
        </w:rPr>
        <w:t xml:space="preserve"> in cash or </w:t>
      </w:r>
      <w:r w:rsidR="004C76E6">
        <w:rPr>
          <w:rFonts w:ascii="Arial" w:hAnsi="Arial" w:cs="Arial"/>
        </w:rPr>
        <w:t xml:space="preserve">by </w:t>
      </w:r>
      <w:r>
        <w:rPr>
          <w:rFonts w:ascii="Arial" w:hAnsi="Arial" w:cs="Arial"/>
        </w:rPr>
        <w:t>certified check</w:t>
      </w:r>
      <w:r w:rsidR="008F0D80" w:rsidRPr="00EE011C">
        <w:rPr>
          <w:rFonts w:ascii="Arial" w:hAnsi="Arial" w:cs="Arial"/>
        </w:rPr>
        <w:t xml:space="preserve"> per set. Deposit fee will be returned upon receipt of a clean set of documents in good condition</w:t>
      </w:r>
      <w:r>
        <w:rPr>
          <w:rFonts w:ascii="Arial" w:hAnsi="Arial" w:cs="Arial"/>
        </w:rPr>
        <w:t xml:space="preserve"> within ten (10) days after bid date</w:t>
      </w:r>
      <w:r w:rsidR="008F0D80" w:rsidRPr="00EE011C">
        <w:rPr>
          <w:rFonts w:ascii="Arial" w:hAnsi="Arial" w:cs="Arial"/>
        </w:rPr>
        <w:t>.  Contact T</w:t>
      </w:r>
      <w:r w:rsidR="00EB52DE" w:rsidRPr="00EE011C">
        <w:rPr>
          <w:rFonts w:ascii="Arial" w:hAnsi="Arial" w:cs="Arial"/>
        </w:rPr>
        <w:t>h</w:t>
      </w:r>
      <w:r w:rsidR="008F0D80" w:rsidRPr="00EE011C">
        <w:rPr>
          <w:rFonts w:ascii="Arial" w:hAnsi="Arial" w:cs="Arial"/>
        </w:rPr>
        <w:t xml:space="preserve">om Tonetti at </w:t>
      </w:r>
      <w:hyperlink r:id="rId13" w:history="1">
        <w:r w:rsidR="008F0D80" w:rsidRPr="00EE011C">
          <w:rPr>
            <w:rStyle w:val="Hyperlink"/>
            <w:rFonts w:ascii="Arial" w:hAnsi="Arial" w:cs="Arial"/>
          </w:rPr>
          <w:t>ttonetti@jenkinspeer.com</w:t>
        </w:r>
      </w:hyperlink>
      <w:r w:rsidR="008F0D80" w:rsidRPr="00EE011C">
        <w:rPr>
          <w:rFonts w:ascii="Arial" w:hAnsi="Arial" w:cs="Arial"/>
        </w:rPr>
        <w:t xml:space="preserve"> for instructions to obtain hard copies.</w:t>
      </w:r>
    </w:p>
    <w:p w:rsidR="009C6656" w:rsidRDefault="009C6656">
      <w:pPr>
        <w:rPr>
          <w:rFonts w:cs="Arial"/>
          <w:szCs w:val="22"/>
        </w:rPr>
      </w:pPr>
      <w:r w:rsidRPr="00EE011C">
        <w:rPr>
          <w:rFonts w:cs="Arial"/>
          <w:b/>
          <w:szCs w:val="22"/>
        </w:rPr>
        <w:t>NOTE</w:t>
      </w:r>
      <w:r w:rsidRPr="00EE011C">
        <w:rPr>
          <w:rFonts w:cs="Arial"/>
          <w:szCs w:val="22"/>
        </w:rPr>
        <w:t xml:space="preserve">:  The bidder shall </w:t>
      </w:r>
      <w:r w:rsidR="000E2A5A" w:rsidRPr="00EE011C">
        <w:rPr>
          <w:rFonts w:cs="Arial"/>
          <w:szCs w:val="22"/>
        </w:rPr>
        <w:t xml:space="preserve">include </w:t>
      </w:r>
      <w:r w:rsidR="000E2A5A" w:rsidRPr="00EE011C">
        <w:rPr>
          <w:rFonts w:cs="Arial"/>
          <w:szCs w:val="22"/>
          <w:u w:val="single"/>
        </w:rPr>
        <w:t xml:space="preserve">with the </w:t>
      </w:r>
      <w:r w:rsidRPr="00EE011C">
        <w:rPr>
          <w:rFonts w:cs="Arial"/>
          <w:szCs w:val="22"/>
          <w:u w:val="single"/>
        </w:rPr>
        <w:t>bid proposal</w:t>
      </w:r>
      <w:r w:rsidRPr="00EE011C">
        <w:rPr>
          <w:rFonts w:cs="Arial"/>
          <w:szCs w:val="22"/>
        </w:rPr>
        <w:t xml:space="preserve"> </w:t>
      </w:r>
      <w:r w:rsidR="000E2A5A" w:rsidRPr="00EE011C">
        <w:rPr>
          <w:rFonts w:cs="Arial"/>
          <w:szCs w:val="22"/>
        </w:rPr>
        <w:t xml:space="preserve">the form </w:t>
      </w:r>
      <w:r w:rsidR="000E2A5A" w:rsidRPr="00EE011C">
        <w:rPr>
          <w:rFonts w:cs="Arial"/>
          <w:i/>
          <w:iCs/>
          <w:szCs w:val="22"/>
        </w:rPr>
        <w:t>Identification of Minority Business Participation</w:t>
      </w:r>
      <w:r w:rsidR="000E2A5A" w:rsidRPr="00EE011C">
        <w:rPr>
          <w:rFonts w:cs="Arial"/>
          <w:szCs w:val="22"/>
        </w:rPr>
        <w:t xml:space="preserve"> identifying </w:t>
      </w:r>
      <w:r w:rsidRPr="00EE011C">
        <w:rPr>
          <w:rFonts w:cs="Arial"/>
          <w:szCs w:val="22"/>
        </w:rPr>
        <w:t xml:space="preserve">the minority business participation it will use on the project </w:t>
      </w:r>
      <w:r w:rsidRPr="00EE011C">
        <w:rPr>
          <w:rFonts w:cs="Arial"/>
          <w:szCs w:val="22"/>
          <w:u w:val="single"/>
        </w:rPr>
        <w:t>and</w:t>
      </w:r>
      <w:r w:rsidRPr="00EE011C">
        <w:rPr>
          <w:rFonts w:cs="Arial"/>
          <w:szCs w:val="22"/>
        </w:rPr>
        <w:t xml:space="preserve"> shall include either </w:t>
      </w:r>
      <w:r w:rsidRPr="00EE011C">
        <w:rPr>
          <w:rFonts w:cs="Arial"/>
          <w:i/>
          <w:iCs/>
          <w:szCs w:val="22"/>
        </w:rPr>
        <w:t xml:space="preserve">Affidavit </w:t>
      </w:r>
      <w:r w:rsidRPr="00EE011C">
        <w:rPr>
          <w:rFonts w:cs="Arial"/>
          <w:b/>
          <w:bCs/>
          <w:i/>
          <w:iCs/>
          <w:szCs w:val="22"/>
        </w:rPr>
        <w:t>A</w:t>
      </w:r>
      <w:r w:rsidRPr="00EE011C">
        <w:rPr>
          <w:rFonts w:cs="Arial"/>
          <w:szCs w:val="22"/>
        </w:rPr>
        <w:t xml:space="preserve"> or </w:t>
      </w:r>
      <w:r w:rsidRPr="00EE011C">
        <w:rPr>
          <w:rFonts w:cs="Arial"/>
          <w:i/>
          <w:iCs/>
          <w:szCs w:val="22"/>
        </w:rPr>
        <w:t xml:space="preserve">Affidavit </w:t>
      </w:r>
      <w:r w:rsidRPr="00EE011C">
        <w:rPr>
          <w:rFonts w:cs="Arial"/>
          <w:b/>
          <w:bCs/>
          <w:i/>
          <w:iCs/>
          <w:szCs w:val="22"/>
        </w:rPr>
        <w:t>B</w:t>
      </w:r>
      <w:r w:rsidRPr="00EE011C">
        <w:rPr>
          <w:rFonts w:cs="Arial"/>
          <w:szCs w:val="22"/>
        </w:rPr>
        <w:t xml:space="preserve"> as applicable.  Forms and instructions are included within the Proposal Form in the bid documents.  Failure to complete these forms is grounds for rejection of the bid.  (GS143-</w:t>
      </w:r>
      <w:r w:rsidR="007B27FE" w:rsidRPr="00EE011C">
        <w:rPr>
          <w:rFonts w:cs="Arial"/>
          <w:szCs w:val="22"/>
        </w:rPr>
        <w:t>128.2c Effective</w:t>
      </w:r>
      <w:r w:rsidRPr="00EE011C">
        <w:rPr>
          <w:rFonts w:cs="Arial"/>
          <w:szCs w:val="22"/>
        </w:rPr>
        <w:t xml:space="preserve"> 1/1/2002.)</w:t>
      </w:r>
    </w:p>
    <w:p w:rsidR="00826DE3" w:rsidRPr="00EE011C" w:rsidRDefault="00826DE3">
      <w:pPr>
        <w:rPr>
          <w:rFonts w:cs="Arial"/>
          <w:szCs w:val="22"/>
        </w:rPr>
      </w:pPr>
    </w:p>
    <w:p w:rsidR="009C6656" w:rsidRPr="00EE011C" w:rsidRDefault="009C6656">
      <w:pPr>
        <w:pStyle w:val="BodyText"/>
        <w:rPr>
          <w:rFonts w:cs="Arial"/>
          <w:szCs w:val="22"/>
        </w:rPr>
      </w:pPr>
      <w:r w:rsidRPr="00EE011C">
        <w:rPr>
          <w:rFonts w:cs="Arial"/>
          <w:szCs w:val="22"/>
        </w:rPr>
        <w:t xml:space="preserve">All contractors </w:t>
      </w:r>
      <w:r w:rsidR="00FF50F0">
        <w:rPr>
          <w:rFonts w:cs="Arial"/>
          <w:szCs w:val="22"/>
        </w:rPr>
        <w:t xml:space="preserve">and sub-contractors </w:t>
      </w:r>
      <w:r w:rsidRPr="00EE011C">
        <w:rPr>
          <w:rFonts w:cs="Arial"/>
          <w:szCs w:val="22"/>
        </w:rPr>
        <w:t>are hereby notified that they must have proper license as required under the state laws governing their respective trades.</w:t>
      </w:r>
    </w:p>
    <w:p w:rsidR="009C6656" w:rsidRPr="00EE011C" w:rsidRDefault="009C6656">
      <w:pPr>
        <w:rPr>
          <w:rFonts w:cs="Arial"/>
          <w:szCs w:val="22"/>
        </w:rPr>
      </w:pPr>
    </w:p>
    <w:p w:rsidR="009C6656" w:rsidRPr="00EE011C" w:rsidRDefault="009C6656">
      <w:pPr>
        <w:rPr>
          <w:rFonts w:cs="Arial"/>
          <w:i/>
          <w:color w:val="FF0000"/>
          <w:szCs w:val="22"/>
          <w:u w:val="single"/>
        </w:rPr>
      </w:pPr>
      <w:r w:rsidRPr="00EE011C">
        <w:rPr>
          <w:rFonts w:cs="Arial"/>
          <w:szCs w:val="22"/>
        </w:rPr>
        <w:t>General contractors are notified that Chapter 87, Article 1, General Statutes of North Carolina, will be observed in receiving and awarding general contracts.  General contractors submitting bids on this project must have license classification for</w:t>
      </w:r>
      <w:r w:rsidR="008F0D80" w:rsidRPr="00EE011C">
        <w:rPr>
          <w:rFonts w:cs="Arial"/>
          <w:szCs w:val="22"/>
        </w:rPr>
        <w:t xml:space="preserve"> </w:t>
      </w:r>
      <w:r w:rsidR="00E93594" w:rsidRPr="00EE011C">
        <w:rPr>
          <w:rFonts w:cs="Arial"/>
          <w:szCs w:val="22"/>
          <w:u w:val="single"/>
        </w:rPr>
        <w:t>Building Contractor – Unlimited.</w:t>
      </w:r>
      <w:r w:rsidR="00B42B3E" w:rsidRPr="00EE011C">
        <w:rPr>
          <w:rFonts w:cs="Arial"/>
          <w:szCs w:val="22"/>
          <w:u w:val="single"/>
        </w:rPr>
        <w:t xml:space="preserve">  </w:t>
      </w:r>
      <w:r w:rsidRPr="00EE011C">
        <w:rPr>
          <w:rFonts w:cs="Arial"/>
          <w:i/>
          <w:color w:val="FF0000"/>
          <w:szCs w:val="22"/>
          <w:u w:val="single"/>
        </w:rPr>
        <w:t xml:space="preserve">  </w:t>
      </w:r>
    </w:p>
    <w:p w:rsidR="009C6656" w:rsidRPr="00EE011C" w:rsidRDefault="009C6656">
      <w:pPr>
        <w:rPr>
          <w:rFonts w:cs="Arial"/>
          <w:szCs w:val="22"/>
        </w:rPr>
      </w:pPr>
    </w:p>
    <w:p w:rsidR="009C6656" w:rsidRPr="00EE011C" w:rsidRDefault="009C6656" w:rsidP="00445DB5">
      <w:pPr>
        <w:pStyle w:val="BodyText"/>
        <w:rPr>
          <w:rFonts w:cs="Arial"/>
          <w:szCs w:val="22"/>
        </w:rPr>
      </w:pPr>
      <w:r w:rsidRPr="00EE011C">
        <w:rPr>
          <w:rFonts w:cs="Arial"/>
          <w:szCs w:val="22"/>
        </w:rPr>
        <w:t>Each proposal shall be accompanied by a cash deposit or a certified check drawn on some bank or trust company, insured by the Federal Deposit Insurance Corporation, of an amount equal to not less than five percent (5%) of the proposal, or in lieu thereof a bidder may offer a bid bond of five percent (5%) of the bid executed by a surety company licensed under the laws of North Carolina to execute the contract in accordance with the bid bond.  Said deposit shall be retained by the owner as liquidated damages in event of failure of the successful bidder to execute the contract within ten days after the award or to give satisfactory surety as required by law.</w:t>
      </w:r>
    </w:p>
    <w:p w:rsidR="000B18E6" w:rsidRDefault="000B18E6">
      <w:pPr>
        <w:pStyle w:val="BodyText"/>
        <w:rPr>
          <w:rFonts w:cs="Arial"/>
          <w:szCs w:val="22"/>
        </w:rPr>
      </w:pPr>
    </w:p>
    <w:p w:rsidR="009C6656" w:rsidRPr="00EE011C" w:rsidRDefault="009C6656">
      <w:pPr>
        <w:pStyle w:val="BodyText"/>
        <w:rPr>
          <w:rFonts w:cs="Arial"/>
          <w:szCs w:val="22"/>
        </w:rPr>
      </w:pPr>
      <w:r w:rsidRPr="00EE011C">
        <w:rPr>
          <w:rFonts w:cs="Arial"/>
          <w:szCs w:val="22"/>
        </w:rPr>
        <w:t>A performance bond and a payment bond will be required for one hundred percent (100%) of the contract price.</w:t>
      </w:r>
    </w:p>
    <w:p w:rsidR="009C6656" w:rsidRPr="00EE011C" w:rsidRDefault="009C6656">
      <w:pPr>
        <w:rPr>
          <w:rFonts w:cs="Arial"/>
          <w:szCs w:val="22"/>
        </w:rPr>
      </w:pPr>
    </w:p>
    <w:p w:rsidR="009C6656" w:rsidRPr="00EE011C" w:rsidRDefault="009C6656">
      <w:pPr>
        <w:rPr>
          <w:rFonts w:cs="Arial"/>
          <w:szCs w:val="22"/>
        </w:rPr>
      </w:pPr>
      <w:r w:rsidRPr="00EE011C">
        <w:rPr>
          <w:rFonts w:cs="Arial"/>
          <w:szCs w:val="22"/>
        </w:rPr>
        <w:t>Payment will be made based on ninety</w:t>
      </w:r>
      <w:r w:rsidRPr="00EE011C">
        <w:rPr>
          <w:rFonts w:cs="Arial"/>
          <w:szCs w:val="22"/>
        </w:rPr>
        <w:noBreakHyphen/>
        <w:t>five percent (95%) of monthly estimates and final payment made upon completion and acceptance of work.</w:t>
      </w:r>
    </w:p>
    <w:p w:rsidR="009C6656" w:rsidRPr="00EE011C" w:rsidRDefault="009C6656">
      <w:pPr>
        <w:rPr>
          <w:rFonts w:cs="Arial"/>
          <w:szCs w:val="22"/>
        </w:rPr>
      </w:pPr>
    </w:p>
    <w:p w:rsidR="009C6656" w:rsidRPr="00EE011C" w:rsidRDefault="009C6656">
      <w:pPr>
        <w:rPr>
          <w:rFonts w:cs="Arial"/>
          <w:szCs w:val="22"/>
        </w:rPr>
      </w:pPr>
      <w:r w:rsidRPr="00EE011C">
        <w:rPr>
          <w:rFonts w:cs="Arial"/>
          <w:szCs w:val="22"/>
        </w:rPr>
        <w:t>No bid may be withdrawn after the scheduled closing time for the r</w:t>
      </w:r>
      <w:r w:rsidR="00B0646E">
        <w:rPr>
          <w:rFonts w:cs="Arial"/>
          <w:szCs w:val="22"/>
        </w:rPr>
        <w:t>eceipt of bids for a period of 9</w:t>
      </w:r>
      <w:r w:rsidRPr="00EE011C">
        <w:rPr>
          <w:rFonts w:cs="Arial"/>
          <w:szCs w:val="22"/>
        </w:rPr>
        <w:t>0 days.</w:t>
      </w:r>
    </w:p>
    <w:p w:rsidR="009C6656" w:rsidRPr="00EE011C" w:rsidRDefault="009C6656">
      <w:pPr>
        <w:rPr>
          <w:rFonts w:cs="Arial"/>
          <w:szCs w:val="22"/>
        </w:rPr>
      </w:pPr>
    </w:p>
    <w:p w:rsidR="004D2979" w:rsidRDefault="009C6656">
      <w:pPr>
        <w:rPr>
          <w:rFonts w:cs="Arial"/>
          <w:szCs w:val="22"/>
        </w:rPr>
      </w:pPr>
      <w:r w:rsidRPr="00EE011C">
        <w:rPr>
          <w:rFonts w:cs="Arial"/>
          <w:szCs w:val="22"/>
        </w:rPr>
        <w:t>The owner reserves the right to reject any or all bids and to waive informalities.</w:t>
      </w:r>
    </w:p>
    <w:p w:rsidR="00622905" w:rsidRDefault="00622905"/>
    <w:p w:rsidR="00BC6A08" w:rsidRDefault="000E6D9C">
      <w:r>
        <w:t xml:space="preserve">Bidders who will not attend the Bid Opening need to ensure their sealed bids are delivered </w:t>
      </w:r>
      <w:r w:rsidRPr="004708F0">
        <w:rPr>
          <w:b/>
        </w:rPr>
        <w:t>no</w:t>
      </w:r>
      <w:r>
        <w:t xml:space="preserve"> </w:t>
      </w:r>
      <w:r w:rsidRPr="004708F0">
        <w:rPr>
          <w:b/>
        </w:rPr>
        <w:t>later than 1</w:t>
      </w:r>
      <w:r w:rsidR="00B0646E">
        <w:rPr>
          <w:b/>
        </w:rPr>
        <w:t>2</w:t>
      </w:r>
      <w:r w:rsidRPr="004708F0">
        <w:rPr>
          <w:b/>
        </w:rPr>
        <w:t>:00 p.m</w:t>
      </w:r>
      <w:r w:rsidR="00445DB5">
        <w:t xml:space="preserve">. November </w:t>
      </w:r>
      <w:r w:rsidR="00B055C0">
        <w:t>21</w:t>
      </w:r>
      <w:r w:rsidR="00445DB5">
        <w:t>, 2019</w:t>
      </w:r>
      <w:r>
        <w:t xml:space="preserve"> to the following:</w:t>
      </w:r>
    </w:p>
    <w:p w:rsidR="00F933EB" w:rsidRPr="00F933EB" w:rsidRDefault="00F933EB"/>
    <w:p w:rsidR="00BC6A08" w:rsidRPr="00EE011C" w:rsidRDefault="00BC6A08">
      <w:pPr>
        <w:rPr>
          <w:rFonts w:cs="Arial"/>
          <w:b/>
          <w:szCs w:val="22"/>
        </w:rPr>
      </w:pPr>
      <w:r w:rsidRPr="00EE011C">
        <w:rPr>
          <w:rFonts w:cs="Arial"/>
          <w:szCs w:val="22"/>
        </w:rPr>
        <w:tab/>
      </w:r>
      <w:r w:rsidRPr="00EE011C">
        <w:rPr>
          <w:rFonts w:cs="Arial"/>
          <w:b/>
          <w:szCs w:val="22"/>
        </w:rPr>
        <w:t>Mailed Proposals:</w:t>
      </w:r>
    </w:p>
    <w:p w:rsidR="00BC6A08" w:rsidRPr="00EE011C" w:rsidRDefault="00BC6A08">
      <w:pPr>
        <w:rPr>
          <w:rFonts w:cs="Arial"/>
          <w:szCs w:val="22"/>
        </w:rPr>
      </w:pPr>
      <w:r w:rsidRPr="00EE011C">
        <w:rPr>
          <w:rFonts w:cs="Arial"/>
          <w:b/>
          <w:szCs w:val="22"/>
        </w:rPr>
        <w:tab/>
      </w:r>
      <w:r w:rsidRPr="00EE011C">
        <w:rPr>
          <w:rFonts w:cs="Arial"/>
          <w:szCs w:val="22"/>
        </w:rPr>
        <w:t>Attn:  Ms. Joyce Clay – Capital Projects</w:t>
      </w:r>
    </w:p>
    <w:p w:rsidR="00BC6A08" w:rsidRPr="00EE011C" w:rsidRDefault="00BC6A08">
      <w:pPr>
        <w:rPr>
          <w:rFonts w:cs="Arial"/>
          <w:szCs w:val="22"/>
        </w:rPr>
      </w:pPr>
      <w:r w:rsidRPr="00EE011C">
        <w:rPr>
          <w:rFonts w:cs="Arial"/>
          <w:szCs w:val="22"/>
        </w:rPr>
        <w:tab/>
        <w:t>The University of North Carolina at Charlotte</w:t>
      </w:r>
    </w:p>
    <w:p w:rsidR="00BC6A08" w:rsidRPr="00EE011C" w:rsidRDefault="00BC6A08" w:rsidP="00BC6A08">
      <w:pPr>
        <w:ind w:firstLine="720"/>
        <w:rPr>
          <w:rFonts w:cs="Arial"/>
          <w:szCs w:val="22"/>
        </w:rPr>
      </w:pPr>
      <w:r w:rsidRPr="00EE011C">
        <w:rPr>
          <w:rFonts w:cs="Arial"/>
          <w:szCs w:val="22"/>
        </w:rPr>
        <w:t>Faciliti</w:t>
      </w:r>
      <w:r w:rsidR="00DB41A2" w:rsidRPr="00EE011C">
        <w:rPr>
          <w:rFonts w:cs="Arial"/>
          <w:szCs w:val="22"/>
        </w:rPr>
        <w:t>es Management – Capital Projects</w:t>
      </w:r>
    </w:p>
    <w:p w:rsidR="00DB41A2" w:rsidRPr="00EE011C" w:rsidRDefault="00DB41A2" w:rsidP="00BC6A08">
      <w:pPr>
        <w:ind w:firstLine="720"/>
        <w:rPr>
          <w:rFonts w:cs="Arial"/>
          <w:szCs w:val="22"/>
        </w:rPr>
      </w:pPr>
      <w:r w:rsidRPr="00EE011C">
        <w:rPr>
          <w:rFonts w:cs="Arial"/>
          <w:szCs w:val="22"/>
        </w:rPr>
        <w:t>9201 University City Blvd.</w:t>
      </w:r>
    </w:p>
    <w:p w:rsidR="00EE011C" w:rsidRDefault="00DB41A2" w:rsidP="00F933EB">
      <w:pPr>
        <w:ind w:firstLine="720"/>
        <w:rPr>
          <w:rFonts w:cs="Arial"/>
          <w:szCs w:val="22"/>
        </w:rPr>
      </w:pPr>
      <w:r w:rsidRPr="00EE011C">
        <w:rPr>
          <w:rFonts w:cs="Arial"/>
          <w:szCs w:val="22"/>
        </w:rPr>
        <w:t>Charlotte, NC 28223-0001</w:t>
      </w:r>
    </w:p>
    <w:p w:rsidR="004C76E6" w:rsidRDefault="004C76E6" w:rsidP="00F933EB">
      <w:pPr>
        <w:ind w:firstLine="720"/>
        <w:rPr>
          <w:rFonts w:cs="Arial"/>
          <w:szCs w:val="22"/>
        </w:rPr>
      </w:pPr>
    </w:p>
    <w:p w:rsidR="00187A2F" w:rsidRDefault="00187A2F" w:rsidP="00F933EB">
      <w:pPr>
        <w:ind w:firstLine="720"/>
        <w:rPr>
          <w:rFonts w:cs="Arial"/>
          <w:szCs w:val="22"/>
        </w:rPr>
      </w:pPr>
    </w:p>
    <w:p w:rsidR="00B0646E" w:rsidRDefault="004C76E6" w:rsidP="00BC6A08">
      <w:pPr>
        <w:ind w:firstLine="720"/>
        <w:rPr>
          <w:rFonts w:cs="Arial"/>
          <w:b/>
          <w:szCs w:val="22"/>
        </w:rPr>
      </w:pPr>
      <w:r>
        <w:rPr>
          <w:rFonts w:cs="Arial"/>
          <w:szCs w:val="22"/>
        </w:rPr>
        <w:t>OR</w:t>
      </w:r>
    </w:p>
    <w:p w:rsidR="00B0646E" w:rsidRDefault="00B0646E" w:rsidP="00BC6A08">
      <w:pPr>
        <w:ind w:firstLine="720"/>
        <w:rPr>
          <w:rFonts w:cs="Arial"/>
          <w:b/>
          <w:szCs w:val="22"/>
        </w:rPr>
      </w:pPr>
    </w:p>
    <w:p w:rsidR="00445DB5" w:rsidRDefault="00445DB5" w:rsidP="00BC6A08">
      <w:pPr>
        <w:ind w:firstLine="720"/>
        <w:rPr>
          <w:rFonts w:cs="Arial"/>
          <w:b/>
          <w:szCs w:val="22"/>
        </w:rPr>
      </w:pPr>
    </w:p>
    <w:p w:rsidR="00DB41A2" w:rsidRPr="00EE011C" w:rsidRDefault="00DB41A2" w:rsidP="00BC6A08">
      <w:pPr>
        <w:ind w:firstLine="720"/>
        <w:rPr>
          <w:rFonts w:cs="Arial"/>
          <w:b/>
          <w:szCs w:val="22"/>
        </w:rPr>
      </w:pPr>
      <w:r w:rsidRPr="00EE011C">
        <w:rPr>
          <w:rFonts w:cs="Arial"/>
          <w:b/>
          <w:szCs w:val="22"/>
        </w:rPr>
        <w:lastRenderedPageBreak/>
        <w:t>Hand-Delivered:</w:t>
      </w:r>
    </w:p>
    <w:p w:rsidR="00DB41A2" w:rsidRPr="00EE011C" w:rsidRDefault="00DB41A2" w:rsidP="00DB41A2">
      <w:pPr>
        <w:ind w:firstLine="720"/>
        <w:rPr>
          <w:rFonts w:cs="Arial"/>
          <w:szCs w:val="22"/>
        </w:rPr>
      </w:pPr>
      <w:r w:rsidRPr="00EE011C">
        <w:rPr>
          <w:rFonts w:cs="Arial"/>
          <w:szCs w:val="22"/>
        </w:rPr>
        <w:t>Attn:  Ms. Joyce Clay – Capital Projects</w:t>
      </w:r>
    </w:p>
    <w:p w:rsidR="00DB41A2" w:rsidRPr="00EE011C" w:rsidRDefault="00DB41A2" w:rsidP="00DB41A2">
      <w:pPr>
        <w:rPr>
          <w:rFonts w:cs="Arial"/>
          <w:szCs w:val="22"/>
        </w:rPr>
      </w:pPr>
      <w:r w:rsidRPr="00EE011C">
        <w:rPr>
          <w:rFonts w:cs="Arial"/>
          <w:szCs w:val="22"/>
        </w:rPr>
        <w:tab/>
        <w:t>The University of North Carolina at Charlotte</w:t>
      </w:r>
    </w:p>
    <w:p w:rsidR="00DB41A2" w:rsidRPr="00EE011C" w:rsidRDefault="00DB41A2" w:rsidP="00DB41A2">
      <w:pPr>
        <w:ind w:firstLine="720"/>
        <w:rPr>
          <w:rFonts w:cs="Arial"/>
          <w:szCs w:val="22"/>
        </w:rPr>
      </w:pPr>
      <w:r w:rsidRPr="00EE011C">
        <w:rPr>
          <w:rFonts w:cs="Arial"/>
          <w:szCs w:val="22"/>
        </w:rPr>
        <w:t>Facilities Management/Police Building</w:t>
      </w:r>
    </w:p>
    <w:p w:rsidR="00DB41A2" w:rsidRPr="00EE011C" w:rsidRDefault="00DB41A2" w:rsidP="00DB41A2">
      <w:pPr>
        <w:ind w:firstLine="720"/>
        <w:rPr>
          <w:rFonts w:cs="Arial"/>
          <w:szCs w:val="22"/>
        </w:rPr>
      </w:pPr>
      <w:r w:rsidRPr="00EE011C">
        <w:rPr>
          <w:rFonts w:cs="Arial"/>
          <w:szCs w:val="22"/>
        </w:rPr>
        <w:t>2</w:t>
      </w:r>
      <w:r w:rsidRPr="00EE011C">
        <w:rPr>
          <w:rFonts w:cs="Arial"/>
          <w:szCs w:val="22"/>
          <w:vertAlign w:val="superscript"/>
        </w:rPr>
        <w:t>nd</w:t>
      </w:r>
      <w:r w:rsidRPr="00EE011C">
        <w:rPr>
          <w:rFonts w:cs="Arial"/>
          <w:szCs w:val="22"/>
        </w:rPr>
        <w:t xml:space="preserve"> Floor – Capital Projects</w:t>
      </w:r>
    </w:p>
    <w:p w:rsidR="00DB41A2" w:rsidRPr="00EE011C" w:rsidRDefault="00DB41A2" w:rsidP="00DB41A2">
      <w:pPr>
        <w:ind w:firstLine="720"/>
        <w:rPr>
          <w:rFonts w:cs="Arial"/>
          <w:szCs w:val="22"/>
        </w:rPr>
      </w:pPr>
      <w:r w:rsidRPr="00EE011C">
        <w:rPr>
          <w:rFonts w:cs="Arial"/>
          <w:szCs w:val="22"/>
        </w:rPr>
        <w:t>9151 Cameron Blvd.</w:t>
      </w:r>
    </w:p>
    <w:p w:rsidR="00826DE3" w:rsidRDefault="00DB41A2" w:rsidP="00826DE3">
      <w:pPr>
        <w:ind w:firstLine="720"/>
        <w:rPr>
          <w:rFonts w:cs="Arial"/>
          <w:szCs w:val="22"/>
        </w:rPr>
      </w:pPr>
      <w:r w:rsidRPr="00EE011C">
        <w:rPr>
          <w:rFonts w:cs="Arial"/>
          <w:szCs w:val="22"/>
        </w:rPr>
        <w:t>Charlotte, NC 28223</w:t>
      </w:r>
      <w:r w:rsidR="00F933EB">
        <w:rPr>
          <w:rFonts w:cs="Arial"/>
          <w:szCs w:val="22"/>
        </w:rPr>
        <w:t xml:space="preserve"> </w:t>
      </w:r>
    </w:p>
    <w:p w:rsidR="00F933EB" w:rsidRDefault="00F933EB" w:rsidP="00826DE3">
      <w:pPr>
        <w:ind w:firstLine="720"/>
        <w:rPr>
          <w:rFonts w:cs="Arial"/>
          <w:szCs w:val="22"/>
        </w:rPr>
      </w:pPr>
      <w:r>
        <w:rPr>
          <w:rFonts w:cs="Arial"/>
          <w:szCs w:val="22"/>
        </w:rPr>
        <w:t>(</w:t>
      </w:r>
      <w:r w:rsidRPr="00EE011C">
        <w:rPr>
          <w:rFonts w:cs="Arial"/>
          <w:szCs w:val="22"/>
        </w:rPr>
        <w:t>704</w:t>
      </w:r>
      <w:r>
        <w:rPr>
          <w:rFonts w:cs="Arial"/>
          <w:szCs w:val="22"/>
        </w:rPr>
        <w:t xml:space="preserve">) </w:t>
      </w:r>
      <w:r w:rsidRPr="00EE011C">
        <w:rPr>
          <w:rFonts w:cs="Arial"/>
          <w:szCs w:val="22"/>
        </w:rPr>
        <w:t>687-0615</w:t>
      </w:r>
    </w:p>
    <w:p w:rsidR="00DB41A2" w:rsidRPr="00EE011C" w:rsidRDefault="00F933EB" w:rsidP="00DB41A2">
      <w:pPr>
        <w:ind w:firstLine="720"/>
        <w:rPr>
          <w:rFonts w:cs="Arial"/>
          <w:szCs w:val="22"/>
        </w:rPr>
      </w:pPr>
      <w:r>
        <w:rPr>
          <w:rFonts w:cs="Arial"/>
          <w:szCs w:val="22"/>
        </w:rPr>
        <w:t xml:space="preserve"> </w:t>
      </w:r>
    </w:p>
    <w:p w:rsidR="00EE011C" w:rsidRDefault="00EE011C" w:rsidP="00E87F7A">
      <w:pPr>
        <w:ind w:firstLine="720"/>
        <w:rPr>
          <w:rFonts w:cs="Arial"/>
          <w:szCs w:val="22"/>
        </w:rPr>
      </w:pPr>
    </w:p>
    <w:p w:rsidR="00EE011C" w:rsidRPr="00EE011C" w:rsidRDefault="00EE011C" w:rsidP="00E87F7A">
      <w:pPr>
        <w:ind w:firstLine="720"/>
        <w:rPr>
          <w:rFonts w:cs="Arial"/>
          <w:szCs w:val="22"/>
        </w:rPr>
      </w:pPr>
    </w:p>
    <w:p w:rsidR="009C6656" w:rsidRPr="00EE011C" w:rsidRDefault="009C6656">
      <w:pPr>
        <w:rPr>
          <w:rFonts w:cs="Arial"/>
          <w:szCs w:val="22"/>
        </w:rPr>
      </w:pPr>
      <w:r w:rsidRPr="00EE011C">
        <w:rPr>
          <w:rFonts w:cs="Arial"/>
          <w:szCs w:val="22"/>
        </w:rPr>
        <w:t>Designer:</w:t>
      </w:r>
      <w:r w:rsidRPr="00EE011C">
        <w:rPr>
          <w:rFonts w:cs="Arial"/>
          <w:szCs w:val="22"/>
        </w:rPr>
        <w:tab/>
      </w:r>
      <w:r w:rsidRPr="00EE011C">
        <w:rPr>
          <w:rFonts w:cs="Arial"/>
          <w:szCs w:val="22"/>
        </w:rPr>
        <w:tab/>
      </w:r>
      <w:r w:rsidRPr="00EE011C">
        <w:rPr>
          <w:rFonts w:cs="Arial"/>
          <w:szCs w:val="22"/>
        </w:rPr>
        <w:tab/>
      </w:r>
      <w:r w:rsidRPr="00EE011C">
        <w:rPr>
          <w:rFonts w:cs="Arial"/>
          <w:szCs w:val="22"/>
        </w:rPr>
        <w:tab/>
      </w:r>
      <w:r w:rsidRPr="00EE011C">
        <w:rPr>
          <w:rFonts w:cs="Arial"/>
          <w:szCs w:val="22"/>
        </w:rPr>
        <w:tab/>
      </w:r>
      <w:r w:rsidRPr="00EE011C">
        <w:rPr>
          <w:rFonts w:cs="Arial"/>
          <w:szCs w:val="22"/>
        </w:rPr>
        <w:tab/>
        <w:t>Owner:</w:t>
      </w:r>
    </w:p>
    <w:p w:rsidR="009C6656" w:rsidRPr="00EE011C" w:rsidRDefault="008F0D80">
      <w:pPr>
        <w:rPr>
          <w:rFonts w:cs="Arial"/>
          <w:i/>
          <w:szCs w:val="22"/>
          <w:u w:val="single"/>
        </w:rPr>
      </w:pPr>
      <w:r w:rsidRPr="00EE011C">
        <w:rPr>
          <w:rFonts w:cs="Arial"/>
          <w:szCs w:val="22"/>
          <w:u w:val="single"/>
        </w:rPr>
        <w:t>Jenkins Peer Architects</w:t>
      </w:r>
      <w:r w:rsidR="009C6656" w:rsidRPr="00EE011C">
        <w:rPr>
          <w:rFonts w:cs="Arial"/>
          <w:i/>
          <w:szCs w:val="22"/>
          <w:u w:val="single"/>
        </w:rPr>
        <w:tab/>
      </w:r>
      <w:r w:rsidR="009C6656" w:rsidRPr="00EE011C">
        <w:rPr>
          <w:rFonts w:cs="Arial"/>
          <w:i/>
          <w:szCs w:val="22"/>
          <w:u w:val="single"/>
        </w:rPr>
        <w:tab/>
      </w:r>
      <w:r w:rsidR="009C6656" w:rsidRPr="00EE011C">
        <w:rPr>
          <w:rFonts w:cs="Arial"/>
          <w:i/>
          <w:szCs w:val="22"/>
          <w:u w:val="single"/>
        </w:rPr>
        <w:tab/>
      </w:r>
      <w:r w:rsidR="009C6656" w:rsidRPr="00EE011C">
        <w:rPr>
          <w:rFonts w:cs="Arial"/>
          <w:i/>
          <w:szCs w:val="22"/>
        </w:rPr>
        <w:tab/>
      </w:r>
      <w:r w:rsidRPr="00EE011C">
        <w:rPr>
          <w:rFonts w:cs="Arial"/>
          <w:i/>
          <w:szCs w:val="22"/>
          <w:u w:val="single"/>
        </w:rPr>
        <w:t>University of North Carolina at Charlotte</w:t>
      </w:r>
    </w:p>
    <w:p w:rsidR="009C6656" w:rsidRPr="00EE011C" w:rsidRDefault="009C6656">
      <w:pPr>
        <w:rPr>
          <w:rFonts w:cs="Arial"/>
          <w:i/>
          <w:szCs w:val="22"/>
          <w:u w:val="single"/>
        </w:rPr>
      </w:pPr>
      <w:r w:rsidRPr="00EE011C">
        <w:rPr>
          <w:rFonts w:cs="Arial"/>
          <w:i/>
          <w:color w:val="FF0000"/>
          <w:szCs w:val="22"/>
        </w:rPr>
        <w:tab/>
      </w:r>
      <w:r w:rsidRPr="00EE011C">
        <w:rPr>
          <w:rFonts w:cs="Arial"/>
          <w:i/>
          <w:color w:val="FF0000"/>
          <w:szCs w:val="22"/>
        </w:rPr>
        <w:tab/>
      </w:r>
      <w:r w:rsidRPr="00EE011C">
        <w:rPr>
          <w:rFonts w:cs="Arial"/>
          <w:i/>
          <w:color w:val="FF0000"/>
          <w:szCs w:val="22"/>
        </w:rPr>
        <w:tab/>
      </w:r>
      <w:r w:rsidRPr="00EE011C">
        <w:rPr>
          <w:rFonts w:cs="Arial"/>
          <w:i/>
          <w:color w:val="FF0000"/>
          <w:szCs w:val="22"/>
        </w:rPr>
        <w:tab/>
      </w:r>
      <w:r w:rsidRPr="00EE011C">
        <w:rPr>
          <w:rFonts w:cs="Arial"/>
          <w:i/>
          <w:color w:val="FF0000"/>
          <w:szCs w:val="22"/>
        </w:rPr>
        <w:tab/>
      </w:r>
      <w:r w:rsidRPr="00EE011C">
        <w:rPr>
          <w:rFonts w:cs="Arial"/>
          <w:i/>
          <w:color w:val="FF0000"/>
          <w:szCs w:val="22"/>
        </w:rPr>
        <w:tab/>
      </w:r>
    </w:p>
    <w:p w:rsidR="009C6656" w:rsidRPr="00EE011C" w:rsidRDefault="009C6656">
      <w:pPr>
        <w:rPr>
          <w:rFonts w:cs="Arial"/>
          <w:i/>
          <w:szCs w:val="22"/>
        </w:rPr>
      </w:pPr>
    </w:p>
    <w:p w:rsidR="009C6656" w:rsidRPr="00B0646E" w:rsidRDefault="008F0D80" w:rsidP="00B0646E">
      <w:pPr>
        <w:ind w:right="-1440"/>
        <w:rPr>
          <w:rFonts w:cs="Arial"/>
          <w:i/>
          <w:szCs w:val="22"/>
          <w:u w:val="single"/>
        </w:rPr>
      </w:pPr>
      <w:r w:rsidRPr="00EE011C">
        <w:rPr>
          <w:rFonts w:cs="Arial"/>
          <w:szCs w:val="22"/>
          <w:u w:val="single"/>
        </w:rPr>
        <w:t xml:space="preserve">112 S Tryon St, Ste. 1300, </w:t>
      </w:r>
      <w:proofErr w:type="spellStart"/>
      <w:r w:rsidRPr="00EE011C">
        <w:rPr>
          <w:rFonts w:cs="Arial"/>
          <w:szCs w:val="22"/>
          <w:u w:val="single"/>
        </w:rPr>
        <w:t>Charotte</w:t>
      </w:r>
      <w:proofErr w:type="spellEnd"/>
      <w:r w:rsidRPr="00EE011C">
        <w:rPr>
          <w:rFonts w:cs="Arial"/>
          <w:szCs w:val="22"/>
          <w:u w:val="single"/>
        </w:rPr>
        <w:t>, NC</w:t>
      </w:r>
      <w:r w:rsidR="00B0646E">
        <w:rPr>
          <w:rFonts w:cs="Arial"/>
          <w:szCs w:val="22"/>
          <w:u w:val="single"/>
        </w:rPr>
        <w:t xml:space="preserve"> 28284</w:t>
      </w:r>
      <w:r w:rsidR="009C6656" w:rsidRPr="00EE011C">
        <w:rPr>
          <w:rFonts w:cs="Arial"/>
          <w:i/>
          <w:szCs w:val="22"/>
        </w:rPr>
        <w:tab/>
      </w:r>
      <w:r w:rsidR="004C76E6">
        <w:rPr>
          <w:rFonts w:cs="Arial"/>
          <w:szCs w:val="22"/>
          <w:u w:val="single"/>
        </w:rPr>
        <w:t>92</w:t>
      </w:r>
      <w:r w:rsidR="00B42B3E" w:rsidRPr="00EE011C">
        <w:rPr>
          <w:rFonts w:cs="Arial"/>
          <w:szCs w:val="22"/>
          <w:u w:val="single"/>
        </w:rPr>
        <w:t>01 Univer</w:t>
      </w:r>
      <w:r w:rsidRPr="00EE011C">
        <w:rPr>
          <w:rFonts w:cs="Arial"/>
          <w:szCs w:val="22"/>
          <w:u w:val="single"/>
        </w:rPr>
        <w:t>s</w:t>
      </w:r>
      <w:r w:rsidR="00B42B3E" w:rsidRPr="00EE011C">
        <w:rPr>
          <w:rFonts w:cs="Arial"/>
          <w:szCs w:val="22"/>
          <w:u w:val="single"/>
        </w:rPr>
        <w:t>i</w:t>
      </w:r>
      <w:r w:rsidRPr="00EE011C">
        <w:rPr>
          <w:rFonts w:cs="Arial"/>
          <w:szCs w:val="22"/>
          <w:u w:val="single"/>
        </w:rPr>
        <w:t>ty City Blvd. Charlotte, N</w:t>
      </w:r>
      <w:r w:rsidR="00B0646E">
        <w:rPr>
          <w:rFonts w:cs="Arial"/>
          <w:szCs w:val="22"/>
          <w:u w:val="single"/>
        </w:rPr>
        <w:t>C 28223</w:t>
      </w:r>
    </w:p>
    <w:p w:rsidR="009C6656" w:rsidRPr="00EE011C" w:rsidRDefault="009C6656">
      <w:pPr>
        <w:rPr>
          <w:rFonts w:cs="Arial"/>
          <w:i/>
          <w:szCs w:val="22"/>
          <w:u w:val="single"/>
        </w:rPr>
      </w:pPr>
    </w:p>
    <w:p w:rsidR="009C6656" w:rsidRPr="00EE011C" w:rsidRDefault="008F0D80">
      <w:pPr>
        <w:rPr>
          <w:rFonts w:cs="Arial"/>
          <w:szCs w:val="22"/>
          <w:u w:val="single"/>
        </w:rPr>
      </w:pPr>
      <w:r w:rsidRPr="00EE011C">
        <w:rPr>
          <w:rFonts w:cs="Arial"/>
          <w:szCs w:val="22"/>
          <w:u w:val="single"/>
        </w:rPr>
        <w:t>704-</w:t>
      </w:r>
      <w:r w:rsidR="006B4D05" w:rsidRPr="00EE011C">
        <w:rPr>
          <w:rFonts w:cs="Arial"/>
          <w:szCs w:val="22"/>
          <w:u w:val="single"/>
        </w:rPr>
        <w:t>372-6665</w:t>
      </w:r>
      <w:r w:rsidR="006B4D05" w:rsidRPr="00EE011C">
        <w:rPr>
          <w:rFonts w:cs="Arial"/>
          <w:szCs w:val="22"/>
          <w:u w:val="single"/>
        </w:rPr>
        <w:tab/>
      </w:r>
      <w:r w:rsidR="009C6656" w:rsidRPr="00EE011C">
        <w:rPr>
          <w:rFonts w:cs="Arial"/>
          <w:i/>
          <w:szCs w:val="22"/>
          <w:u w:val="single"/>
        </w:rPr>
        <w:tab/>
      </w:r>
      <w:r w:rsidR="009C6656" w:rsidRPr="00EE011C">
        <w:rPr>
          <w:rFonts w:cs="Arial"/>
          <w:i/>
          <w:szCs w:val="22"/>
          <w:u w:val="single"/>
        </w:rPr>
        <w:tab/>
      </w:r>
      <w:r w:rsidR="009C6656" w:rsidRPr="00EE011C">
        <w:rPr>
          <w:rFonts w:cs="Arial"/>
          <w:i/>
          <w:szCs w:val="22"/>
          <w:u w:val="single"/>
        </w:rPr>
        <w:tab/>
      </w:r>
      <w:r w:rsidR="009C6656" w:rsidRPr="00EE011C">
        <w:rPr>
          <w:rFonts w:cs="Arial"/>
          <w:i/>
          <w:szCs w:val="22"/>
          <w:u w:val="single"/>
        </w:rPr>
        <w:tab/>
      </w:r>
      <w:r w:rsidR="009C6656" w:rsidRPr="00EE011C">
        <w:rPr>
          <w:rFonts w:cs="Arial"/>
          <w:i/>
          <w:szCs w:val="22"/>
        </w:rPr>
        <w:tab/>
      </w:r>
      <w:r w:rsidR="00B0646E">
        <w:rPr>
          <w:rFonts w:cs="Arial"/>
          <w:szCs w:val="22"/>
          <w:u w:val="single"/>
        </w:rPr>
        <w:t>704-687-0615</w:t>
      </w:r>
      <w:r w:rsidR="009C6656" w:rsidRPr="00EE011C">
        <w:rPr>
          <w:rFonts w:cs="Arial"/>
          <w:i/>
          <w:szCs w:val="22"/>
          <w:u w:val="single"/>
        </w:rPr>
        <w:tab/>
      </w:r>
      <w:r w:rsidR="009C6656" w:rsidRPr="00EE011C">
        <w:rPr>
          <w:rFonts w:cs="Arial"/>
          <w:i/>
          <w:szCs w:val="22"/>
          <w:u w:val="single"/>
        </w:rPr>
        <w:tab/>
      </w:r>
      <w:r w:rsidR="009C6656" w:rsidRPr="00EE011C">
        <w:rPr>
          <w:rFonts w:cs="Arial"/>
          <w:i/>
          <w:szCs w:val="22"/>
          <w:u w:val="single"/>
        </w:rPr>
        <w:tab/>
      </w:r>
      <w:r w:rsidR="009C6656" w:rsidRPr="00EE011C">
        <w:rPr>
          <w:rFonts w:cs="Arial"/>
          <w:i/>
          <w:szCs w:val="22"/>
          <w:u w:val="single"/>
        </w:rPr>
        <w:tab/>
      </w:r>
      <w:r w:rsidR="009C6656" w:rsidRPr="00EE011C">
        <w:rPr>
          <w:rFonts w:cs="Arial"/>
          <w:i/>
          <w:szCs w:val="22"/>
          <w:u w:val="single"/>
        </w:rPr>
        <w:tab/>
      </w:r>
      <w:r w:rsidR="009C6656" w:rsidRPr="00EE011C">
        <w:rPr>
          <w:rFonts w:cs="Arial"/>
          <w:color w:val="FF0000"/>
          <w:szCs w:val="22"/>
          <w:u w:val="single"/>
        </w:rPr>
        <w:t xml:space="preserve"> </w:t>
      </w:r>
    </w:p>
    <w:p w:rsidR="009C6656" w:rsidRPr="00EE011C" w:rsidRDefault="009C6656">
      <w:pPr>
        <w:rPr>
          <w:rFonts w:cs="Arial"/>
          <w:i/>
          <w:szCs w:val="22"/>
        </w:rPr>
      </w:pPr>
    </w:p>
    <w:sectPr w:rsidR="009C6656" w:rsidRPr="00EE011C" w:rsidSect="00F933EB">
      <w:headerReference w:type="even" r:id="rId14"/>
      <w:headerReference w:type="default" r:id="rId15"/>
      <w:footerReference w:type="even" r:id="rId16"/>
      <w:footerReference w:type="default" r:id="rId17"/>
      <w:type w:val="evenPage"/>
      <w:pgSz w:w="12240" w:h="15840" w:code="1"/>
      <w:pgMar w:top="720" w:right="1440" w:bottom="86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2A4" w:rsidRDefault="00A332A4">
      <w:r>
        <w:separator/>
      </w:r>
    </w:p>
  </w:endnote>
  <w:endnote w:type="continuationSeparator" w:id="0">
    <w:p w:rsidR="00A332A4" w:rsidRDefault="00A3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E2" w:rsidRPr="004578C0" w:rsidRDefault="003F62E2">
    <w:pPr>
      <w:pStyle w:val="Footer"/>
      <w:rPr>
        <w:sz w:val="16"/>
        <w:szCs w:val="16"/>
      </w:rPr>
    </w:pPr>
    <w:r>
      <w:rPr>
        <w:sz w:val="18"/>
      </w:rPr>
      <w:t>SCO-Notice To Bidders 20</w:t>
    </w:r>
    <w:r w:rsidR="000E079D">
      <w:rPr>
        <w:sz w:val="18"/>
      </w:rPr>
      <w:t>10</w:t>
    </w:r>
    <w:r>
      <w:rPr>
        <w:sz w:val="18"/>
      </w:rPr>
      <w:t xml:space="preserve"> </w:t>
    </w:r>
    <w:r>
      <w:rPr>
        <w:sz w:val="16"/>
        <w:szCs w:val="16"/>
      </w:rPr>
      <w:t xml:space="preserve">– (Updated </w:t>
    </w:r>
    <w:r w:rsidR="000E079D">
      <w:rPr>
        <w:sz w:val="16"/>
        <w:szCs w:val="16"/>
      </w:rPr>
      <w:t>Dec. 2010</w:t>
    </w:r>
    <w:r>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E2" w:rsidRDefault="000E079D">
    <w:pPr>
      <w:pStyle w:val="Footer"/>
      <w:rPr>
        <w:sz w:val="20"/>
      </w:rPr>
    </w:pPr>
    <w:r>
      <w:rPr>
        <w:sz w:val="18"/>
      </w:rPr>
      <w:t>S</w:t>
    </w:r>
    <w:r w:rsidR="00187A2F">
      <w:rPr>
        <w:sz w:val="18"/>
      </w:rPr>
      <w:t>CO-Notice To Bidders 2010</w:t>
    </w:r>
    <w:r w:rsidR="00CA0EE6">
      <w:rPr>
        <w:sz w:val="16"/>
        <w:szCs w:val="16"/>
      </w:rPr>
      <w:tab/>
    </w:r>
    <w:r w:rsidR="00CA0EE6">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2A4" w:rsidRDefault="00A332A4">
      <w:r>
        <w:separator/>
      </w:r>
    </w:p>
  </w:footnote>
  <w:footnote w:type="continuationSeparator" w:id="0">
    <w:p w:rsidR="00A332A4" w:rsidRDefault="00A3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3EB" w:rsidRPr="00F933EB" w:rsidRDefault="00F933EB" w:rsidP="00F933EB">
    <w:pPr>
      <w:tabs>
        <w:tab w:val="center" w:pos="4536"/>
        <w:tab w:val="right" w:pos="9072"/>
      </w:tabs>
      <w:spacing w:line="276" w:lineRule="auto"/>
      <w:rPr>
        <w:rFonts w:ascii="Times New Roman" w:hAnsi="Times New Roman"/>
        <w:sz w:val="18"/>
        <w:szCs w:val="18"/>
      </w:rPr>
    </w:pPr>
    <w:r w:rsidRPr="00F933EB">
      <w:rPr>
        <w:rFonts w:ascii="Times New Roman" w:hAnsi="Times New Roman"/>
        <w:sz w:val="18"/>
        <w:szCs w:val="18"/>
      </w:rPr>
      <w:t>University of North Carolina at Charlotte</w:t>
    </w:r>
    <w:r w:rsidRPr="00F933EB">
      <w:rPr>
        <w:rFonts w:ascii="Times New Roman" w:hAnsi="Times New Roman"/>
        <w:sz w:val="18"/>
        <w:szCs w:val="18"/>
      </w:rPr>
      <w:tab/>
    </w:r>
    <w:r w:rsidRPr="00F933EB">
      <w:rPr>
        <w:rFonts w:ascii="Times New Roman" w:hAnsi="Times New Roman"/>
        <w:sz w:val="18"/>
        <w:szCs w:val="18"/>
      </w:rPr>
      <w:tab/>
      <w:t>JPA #:  18NCC016</w:t>
    </w:r>
  </w:p>
  <w:p w:rsidR="00F933EB" w:rsidRPr="00F933EB" w:rsidRDefault="00F933EB" w:rsidP="00F933EB">
    <w:pPr>
      <w:tabs>
        <w:tab w:val="center" w:pos="4536"/>
        <w:tab w:val="right" w:pos="9072"/>
      </w:tabs>
      <w:spacing w:line="276" w:lineRule="auto"/>
      <w:rPr>
        <w:rFonts w:ascii="Times New Roman" w:hAnsi="Times New Roman"/>
        <w:sz w:val="18"/>
        <w:szCs w:val="18"/>
      </w:rPr>
    </w:pPr>
    <w:r w:rsidRPr="00F933EB">
      <w:rPr>
        <w:rFonts w:ascii="Times New Roman" w:hAnsi="Times New Roman"/>
        <w:sz w:val="18"/>
        <w:szCs w:val="18"/>
      </w:rPr>
      <w:t xml:space="preserve">Residence Hall Phase XVI </w:t>
    </w:r>
    <w:r w:rsidRPr="00F933EB">
      <w:rPr>
        <w:rFonts w:ascii="Times New Roman" w:hAnsi="Times New Roman"/>
        <w:sz w:val="18"/>
        <w:szCs w:val="18"/>
      </w:rPr>
      <w:tab/>
    </w:r>
    <w:r w:rsidRPr="00F933EB">
      <w:rPr>
        <w:rFonts w:ascii="Times New Roman" w:hAnsi="Times New Roman"/>
        <w:sz w:val="18"/>
        <w:szCs w:val="18"/>
      </w:rPr>
      <w:tab/>
      <w:t>SCO ID#: 18-18333-02C</w:t>
    </w:r>
  </w:p>
  <w:p w:rsidR="00F933EB" w:rsidRPr="00F933EB" w:rsidRDefault="00F933EB" w:rsidP="00F933EB">
    <w:pPr>
      <w:tabs>
        <w:tab w:val="center" w:pos="4680"/>
        <w:tab w:val="right" w:pos="9360"/>
      </w:tabs>
      <w:spacing w:after="200" w:line="276" w:lineRule="auto"/>
      <w:rPr>
        <w:rFonts w:ascii="Calibri" w:hAnsi="Calibri"/>
        <w:szCs w:val="22"/>
      </w:rPr>
    </w:pPr>
    <w:r w:rsidRPr="00F933EB">
      <w:rPr>
        <w:rFonts w:ascii="Times New Roman" w:hAnsi="Times New Roman"/>
        <w:sz w:val="18"/>
        <w:szCs w:val="18"/>
      </w:rPr>
      <w:t>Moore Hall Abatement &amp; Demolition Package</w:t>
    </w:r>
  </w:p>
  <w:p w:rsidR="00F933EB" w:rsidRDefault="00F93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3EB" w:rsidRPr="00F933EB" w:rsidRDefault="00F933EB" w:rsidP="00F933EB">
    <w:pPr>
      <w:tabs>
        <w:tab w:val="center" w:pos="4536"/>
        <w:tab w:val="right" w:pos="9072"/>
      </w:tabs>
      <w:spacing w:line="276" w:lineRule="auto"/>
      <w:rPr>
        <w:rFonts w:ascii="Times New Roman" w:hAnsi="Times New Roman"/>
        <w:sz w:val="18"/>
        <w:szCs w:val="18"/>
      </w:rPr>
    </w:pPr>
    <w:r w:rsidRPr="00F933EB">
      <w:rPr>
        <w:rFonts w:ascii="Times New Roman" w:hAnsi="Times New Roman"/>
        <w:sz w:val="18"/>
        <w:szCs w:val="18"/>
      </w:rPr>
      <w:t>University of North Carolina at Charlotte</w:t>
    </w:r>
    <w:r w:rsidRPr="00F933EB">
      <w:rPr>
        <w:rFonts w:ascii="Times New Roman" w:hAnsi="Times New Roman"/>
        <w:sz w:val="18"/>
        <w:szCs w:val="18"/>
      </w:rPr>
      <w:tab/>
    </w:r>
    <w:r w:rsidRPr="00F933EB">
      <w:rPr>
        <w:rFonts w:ascii="Times New Roman" w:hAnsi="Times New Roman"/>
        <w:sz w:val="18"/>
        <w:szCs w:val="18"/>
      </w:rPr>
      <w:tab/>
      <w:t>JPA #:  18NCC016</w:t>
    </w:r>
  </w:p>
  <w:p w:rsidR="00F933EB" w:rsidRPr="00F933EB" w:rsidRDefault="00F933EB" w:rsidP="00F933EB">
    <w:pPr>
      <w:tabs>
        <w:tab w:val="center" w:pos="4536"/>
        <w:tab w:val="right" w:pos="9072"/>
      </w:tabs>
      <w:spacing w:line="276" w:lineRule="auto"/>
      <w:rPr>
        <w:rFonts w:ascii="Times New Roman" w:hAnsi="Times New Roman"/>
        <w:sz w:val="18"/>
        <w:szCs w:val="18"/>
      </w:rPr>
    </w:pPr>
    <w:r w:rsidRPr="00F933EB">
      <w:rPr>
        <w:rFonts w:ascii="Times New Roman" w:hAnsi="Times New Roman"/>
        <w:sz w:val="18"/>
        <w:szCs w:val="18"/>
      </w:rPr>
      <w:t>Residence Hall P</w:t>
    </w:r>
    <w:r w:rsidR="00187A2F">
      <w:rPr>
        <w:rFonts w:ascii="Times New Roman" w:hAnsi="Times New Roman"/>
        <w:sz w:val="18"/>
        <w:szCs w:val="18"/>
      </w:rPr>
      <w:t xml:space="preserve">hase XVI </w:t>
    </w:r>
    <w:r w:rsidR="00187A2F">
      <w:rPr>
        <w:rFonts w:ascii="Times New Roman" w:hAnsi="Times New Roman"/>
        <w:sz w:val="18"/>
        <w:szCs w:val="18"/>
      </w:rPr>
      <w:tab/>
    </w:r>
    <w:r w:rsidR="00187A2F">
      <w:rPr>
        <w:rFonts w:ascii="Times New Roman" w:hAnsi="Times New Roman"/>
        <w:sz w:val="18"/>
        <w:szCs w:val="18"/>
      </w:rPr>
      <w:tab/>
      <w:t>SCO ID#: 18-18333-02</w:t>
    </w:r>
  </w:p>
  <w:p w:rsidR="00F933EB" w:rsidRDefault="00F93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7F4C0F2"/>
    <w:lvl w:ilvl="0">
      <w:start w:val="1"/>
      <w:numFmt w:val="none"/>
      <w:pStyle w:val="Heading1"/>
      <w:suff w:val="nothing"/>
      <w:lvlText w:val=""/>
      <w:lvlJc w:val="left"/>
      <w:pPr>
        <w:ind w:left="0" w:firstLine="0"/>
      </w:pPr>
    </w:lvl>
    <w:lvl w:ilvl="1">
      <w:start w:val="1"/>
      <w:numFmt w:val="upperLetter"/>
      <w:pStyle w:val="Heading2"/>
      <w:lvlText w:val="%2."/>
      <w:lvlJc w:val="left"/>
      <w:pPr>
        <w:tabs>
          <w:tab w:val="num" w:pos="432"/>
        </w:tabs>
        <w:ind w:left="432" w:hanging="432"/>
      </w:pPr>
    </w:lvl>
    <w:lvl w:ilvl="2">
      <w:start w:val="1"/>
      <w:numFmt w:val="decimal"/>
      <w:pStyle w:val="Heading3"/>
      <w:lvlText w:val="%3."/>
      <w:lvlJc w:val="left"/>
      <w:pPr>
        <w:tabs>
          <w:tab w:val="num" w:pos="864"/>
        </w:tabs>
        <w:ind w:left="864" w:hanging="432"/>
      </w:pPr>
    </w:lvl>
    <w:lvl w:ilvl="3">
      <w:start w:val="1"/>
      <w:numFmt w:val="lowerLetter"/>
      <w:pStyle w:val="Heading4"/>
      <w:lvlText w:val="%4)"/>
      <w:lvlJc w:val="left"/>
      <w:pPr>
        <w:tabs>
          <w:tab w:val="num" w:pos="1296"/>
        </w:tabs>
        <w:ind w:left="1296" w:hanging="432"/>
      </w:pPr>
    </w:lvl>
    <w:lvl w:ilvl="4">
      <w:start w:val="1"/>
      <w:numFmt w:val="decimal"/>
      <w:pStyle w:val="Heading5"/>
      <w:lvlText w:val="(%5)"/>
      <w:lvlJc w:val="left"/>
      <w:pPr>
        <w:tabs>
          <w:tab w:val="num" w:pos="1728"/>
        </w:tabs>
        <w:ind w:left="1728" w:hanging="432"/>
      </w:pPr>
      <w:rPr>
        <w:rFonts w:ascii="Arial" w:hAnsi="Arial" w:hint="default"/>
        <w:b w:val="0"/>
        <w:i w:val="0"/>
        <w:sz w:val="22"/>
      </w:rPr>
    </w:lvl>
    <w:lvl w:ilvl="5">
      <w:start w:val="1"/>
      <w:numFmt w:val="lowerLetter"/>
      <w:pStyle w:val="Heading6"/>
      <w:lvlText w:val="(%6)"/>
      <w:lvlJc w:val="left"/>
      <w:pPr>
        <w:tabs>
          <w:tab w:val="num" w:pos="0"/>
        </w:tabs>
        <w:ind w:left="3600" w:hanging="720"/>
      </w:pPr>
    </w:lvl>
    <w:lvl w:ilvl="6">
      <w:start w:val="1"/>
      <w:numFmt w:val="lowerRoman"/>
      <w:pStyle w:val="Heading7"/>
      <w:lvlText w:val="(%7)"/>
      <w:lvlJc w:val="left"/>
      <w:pPr>
        <w:tabs>
          <w:tab w:val="num" w:pos="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15:restartNumberingAfterBreak="0">
    <w:nsid w:val="0F1671BB"/>
    <w:multiLevelType w:val="hybridMultilevel"/>
    <w:tmpl w:val="B820419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01">
      <w:start w:val="1"/>
      <w:numFmt w:val="bullet"/>
      <w:lvlText w:val=""/>
      <w:lvlJc w:val="left"/>
      <w:pPr>
        <w:ind w:left="2220" w:hanging="180"/>
      </w:pPr>
      <w:rPr>
        <w:rFonts w:ascii="Symbol" w:hAnsi="Symbol" w:hint="default"/>
      </w:r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6184D03"/>
    <w:multiLevelType w:val="hybridMultilevel"/>
    <w:tmpl w:val="DBC80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C77248"/>
    <w:multiLevelType w:val="hybridMultilevel"/>
    <w:tmpl w:val="FA367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1D2BE7"/>
    <w:multiLevelType w:val="hybridMultilevel"/>
    <w:tmpl w:val="4A8A27A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 w15:restartNumberingAfterBreak="0">
    <w:nsid w:val="19F0448A"/>
    <w:multiLevelType w:val="hybridMultilevel"/>
    <w:tmpl w:val="3B464F8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01">
      <w:start w:val="1"/>
      <w:numFmt w:val="bullet"/>
      <w:lvlText w:val=""/>
      <w:lvlJc w:val="left"/>
      <w:pPr>
        <w:ind w:left="2220" w:hanging="180"/>
      </w:pPr>
      <w:rPr>
        <w:rFonts w:ascii="Symbol" w:hAnsi="Symbol" w:hint="default"/>
      </w:r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312774BF"/>
    <w:multiLevelType w:val="hybridMultilevel"/>
    <w:tmpl w:val="16BEB74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4902172A"/>
    <w:multiLevelType w:val="hybridMultilevel"/>
    <w:tmpl w:val="94D40FE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01">
      <w:start w:val="1"/>
      <w:numFmt w:val="bullet"/>
      <w:lvlText w:val=""/>
      <w:lvlJc w:val="left"/>
      <w:pPr>
        <w:ind w:left="2220" w:hanging="180"/>
      </w:pPr>
      <w:rPr>
        <w:rFonts w:ascii="Symbol" w:hAnsi="Symbol" w:hint="default"/>
      </w:r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5DF7202"/>
    <w:multiLevelType w:val="hybridMultilevel"/>
    <w:tmpl w:val="AB600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70283F"/>
    <w:multiLevelType w:val="hybridMultilevel"/>
    <w:tmpl w:val="445620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AD17FDB"/>
    <w:multiLevelType w:val="multilevel"/>
    <w:tmpl w:val="A314B14C"/>
    <w:lvl w:ilvl="0">
      <w:start w:val="1"/>
      <w:numFmt w:val="decimal"/>
      <w:lvlText w:val="%1"/>
      <w:lvlJc w:val="left"/>
      <w:pPr>
        <w:ind w:left="819" w:hanging="720"/>
      </w:pPr>
      <w:rPr>
        <w:rFonts w:hint="default"/>
      </w:rPr>
    </w:lvl>
    <w:lvl w:ilvl="1">
      <w:start w:val="1"/>
      <w:numFmt w:val="decimalZero"/>
      <w:lvlText w:val="%1.%2"/>
      <w:lvlJc w:val="left"/>
      <w:pPr>
        <w:ind w:left="819" w:hanging="720"/>
      </w:pPr>
      <w:rPr>
        <w:rFonts w:ascii="Arial" w:eastAsia="Arial" w:hAnsi="Arial" w:cs="Arial" w:hint="default"/>
        <w:b/>
        <w:bCs/>
        <w:spacing w:val="-3"/>
        <w:w w:val="101"/>
        <w:sz w:val="18"/>
        <w:szCs w:val="18"/>
      </w:rPr>
    </w:lvl>
    <w:lvl w:ilvl="2">
      <w:start w:val="1"/>
      <w:numFmt w:val="upperLetter"/>
      <w:lvlText w:val="%3."/>
      <w:lvlJc w:val="left"/>
      <w:pPr>
        <w:ind w:left="1540" w:hanging="720"/>
      </w:pPr>
      <w:rPr>
        <w:rFonts w:ascii="Arial" w:eastAsia="Arial" w:hAnsi="Arial" w:cs="Arial" w:hint="default"/>
        <w:spacing w:val="-2"/>
        <w:w w:val="101"/>
        <w:sz w:val="18"/>
        <w:szCs w:val="18"/>
      </w:rPr>
    </w:lvl>
    <w:lvl w:ilvl="3">
      <w:start w:val="1"/>
      <w:numFmt w:val="decimal"/>
      <w:lvlText w:val="%4."/>
      <w:lvlJc w:val="left"/>
      <w:pPr>
        <w:ind w:left="2260" w:hanging="720"/>
      </w:pPr>
      <w:rPr>
        <w:rFonts w:ascii="Arial" w:eastAsia="Arial" w:hAnsi="Arial" w:cs="Arial" w:hint="default"/>
        <w:spacing w:val="-1"/>
        <w:w w:val="101"/>
        <w:sz w:val="18"/>
        <w:szCs w:val="18"/>
      </w:rPr>
    </w:lvl>
    <w:lvl w:ilvl="4">
      <w:numFmt w:val="bullet"/>
      <w:lvlText w:val="•"/>
      <w:lvlJc w:val="left"/>
      <w:pPr>
        <w:ind w:left="4090" w:hanging="720"/>
      </w:pPr>
      <w:rPr>
        <w:rFonts w:hint="default"/>
      </w:rPr>
    </w:lvl>
    <w:lvl w:ilvl="5">
      <w:numFmt w:val="bullet"/>
      <w:lvlText w:val="•"/>
      <w:lvlJc w:val="left"/>
      <w:pPr>
        <w:ind w:left="5005" w:hanging="720"/>
      </w:pPr>
      <w:rPr>
        <w:rFonts w:hint="default"/>
      </w:rPr>
    </w:lvl>
    <w:lvl w:ilvl="6">
      <w:numFmt w:val="bullet"/>
      <w:lvlText w:val="•"/>
      <w:lvlJc w:val="left"/>
      <w:pPr>
        <w:ind w:left="5920" w:hanging="720"/>
      </w:pPr>
      <w:rPr>
        <w:rFonts w:hint="default"/>
      </w:rPr>
    </w:lvl>
    <w:lvl w:ilvl="7">
      <w:numFmt w:val="bullet"/>
      <w:lvlText w:val="•"/>
      <w:lvlJc w:val="left"/>
      <w:pPr>
        <w:ind w:left="6835" w:hanging="720"/>
      </w:pPr>
      <w:rPr>
        <w:rFonts w:hint="default"/>
      </w:rPr>
    </w:lvl>
    <w:lvl w:ilvl="8">
      <w:numFmt w:val="bullet"/>
      <w:lvlText w:val="•"/>
      <w:lvlJc w:val="left"/>
      <w:pPr>
        <w:ind w:left="7750" w:hanging="720"/>
      </w:pPr>
      <w:rPr>
        <w:rFonts w:hint="default"/>
      </w:rPr>
    </w:lvl>
  </w:abstractNum>
  <w:abstractNum w:abstractNumId="11" w15:restartNumberingAfterBreak="0">
    <w:nsid w:val="7FCD2DD3"/>
    <w:multiLevelType w:val="hybridMultilevel"/>
    <w:tmpl w:val="83D86A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0"/>
  </w:num>
  <w:num w:numId="7">
    <w:abstractNumId w:val="8"/>
  </w:num>
  <w:num w:numId="8">
    <w:abstractNumId w:val="1"/>
  </w:num>
  <w:num w:numId="9">
    <w:abstractNumId w:val="7"/>
  </w:num>
  <w:num w:numId="10">
    <w:abstractNumId w:val="5"/>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50"/>
    <w:rsid w:val="00040C97"/>
    <w:rsid w:val="00050D07"/>
    <w:rsid w:val="00076DC5"/>
    <w:rsid w:val="00096451"/>
    <w:rsid w:val="000A0E43"/>
    <w:rsid w:val="000B0BF9"/>
    <w:rsid w:val="000B18E6"/>
    <w:rsid w:val="000C6F61"/>
    <w:rsid w:val="000E079D"/>
    <w:rsid w:val="000E2A5A"/>
    <w:rsid w:val="000E6D9C"/>
    <w:rsid w:val="00187A2F"/>
    <w:rsid w:val="001C4C3E"/>
    <w:rsid w:val="001C758C"/>
    <w:rsid w:val="001F3B9F"/>
    <w:rsid w:val="0028047C"/>
    <w:rsid w:val="002B35D3"/>
    <w:rsid w:val="002F1574"/>
    <w:rsid w:val="002F1F97"/>
    <w:rsid w:val="002F2888"/>
    <w:rsid w:val="00313098"/>
    <w:rsid w:val="003177C8"/>
    <w:rsid w:val="00341E40"/>
    <w:rsid w:val="003A7D09"/>
    <w:rsid w:val="003B12F5"/>
    <w:rsid w:val="003E66BA"/>
    <w:rsid w:val="003F62E2"/>
    <w:rsid w:val="00420789"/>
    <w:rsid w:val="00445DB5"/>
    <w:rsid w:val="004578C0"/>
    <w:rsid w:val="00485B50"/>
    <w:rsid w:val="004924D9"/>
    <w:rsid w:val="004A7E0F"/>
    <w:rsid w:val="004C3BEB"/>
    <w:rsid w:val="004C496C"/>
    <w:rsid w:val="004C76E6"/>
    <w:rsid w:val="004D2979"/>
    <w:rsid w:val="004E418C"/>
    <w:rsid w:val="005C029E"/>
    <w:rsid w:val="00622905"/>
    <w:rsid w:val="00667F39"/>
    <w:rsid w:val="006A0EBD"/>
    <w:rsid w:val="006A74B6"/>
    <w:rsid w:val="006B4D05"/>
    <w:rsid w:val="006E09D1"/>
    <w:rsid w:val="00712E40"/>
    <w:rsid w:val="0071458A"/>
    <w:rsid w:val="007643C9"/>
    <w:rsid w:val="007757A1"/>
    <w:rsid w:val="00782A49"/>
    <w:rsid w:val="007B27FE"/>
    <w:rsid w:val="00826DE3"/>
    <w:rsid w:val="00835ECB"/>
    <w:rsid w:val="008369AC"/>
    <w:rsid w:val="008478EB"/>
    <w:rsid w:val="00876DCA"/>
    <w:rsid w:val="008D3455"/>
    <w:rsid w:val="008F0D80"/>
    <w:rsid w:val="00955C65"/>
    <w:rsid w:val="0095605F"/>
    <w:rsid w:val="00994671"/>
    <w:rsid w:val="009A1FCF"/>
    <w:rsid w:val="009C3754"/>
    <w:rsid w:val="009C6656"/>
    <w:rsid w:val="00A10989"/>
    <w:rsid w:val="00A16650"/>
    <w:rsid w:val="00A332A4"/>
    <w:rsid w:val="00A34196"/>
    <w:rsid w:val="00A41E7C"/>
    <w:rsid w:val="00A74112"/>
    <w:rsid w:val="00A803CE"/>
    <w:rsid w:val="00A9770C"/>
    <w:rsid w:val="00AA3534"/>
    <w:rsid w:val="00AB06A9"/>
    <w:rsid w:val="00B01EBD"/>
    <w:rsid w:val="00B055C0"/>
    <w:rsid w:val="00B0646E"/>
    <w:rsid w:val="00B42B3E"/>
    <w:rsid w:val="00B5625B"/>
    <w:rsid w:val="00B65A1C"/>
    <w:rsid w:val="00B810C5"/>
    <w:rsid w:val="00B81D8F"/>
    <w:rsid w:val="00BC6A08"/>
    <w:rsid w:val="00BF77DB"/>
    <w:rsid w:val="00C1504F"/>
    <w:rsid w:val="00C233FD"/>
    <w:rsid w:val="00C23870"/>
    <w:rsid w:val="00C2742C"/>
    <w:rsid w:val="00C45E6B"/>
    <w:rsid w:val="00C4788A"/>
    <w:rsid w:val="00C70DAD"/>
    <w:rsid w:val="00C852D4"/>
    <w:rsid w:val="00C90AE8"/>
    <w:rsid w:val="00CA0EE6"/>
    <w:rsid w:val="00D23D01"/>
    <w:rsid w:val="00D775D0"/>
    <w:rsid w:val="00D82A26"/>
    <w:rsid w:val="00DB41A2"/>
    <w:rsid w:val="00DB7F17"/>
    <w:rsid w:val="00DC0930"/>
    <w:rsid w:val="00DF3FB1"/>
    <w:rsid w:val="00E26F29"/>
    <w:rsid w:val="00E45E45"/>
    <w:rsid w:val="00E62FAA"/>
    <w:rsid w:val="00E6408C"/>
    <w:rsid w:val="00E87F7A"/>
    <w:rsid w:val="00E93594"/>
    <w:rsid w:val="00EB016D"/>
    <w:rsid w:val="00EB52DE"/>
    <w:rsid w:val="00EE011C"/>
    <w:rsid w:val="00EE5A3C"/>
    <w:rsid w:val="00EE6DAB"/>
    <w:rsid w:val="00F336B4"/>
    <w:rsid w:val="00F40B45"/>
    <w:rsid w:val="00F62C75"/>
    <w:rsid w:val="00F7159B"/>
    <w:rsid w:val="00F91B7E"/>
    <w:rsid w:val="00F933EB"/>
    <w:rsid w:val="00FC7015"/>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0970D47"/>
  <w15:chartTrackingRefBased/>
  <w15:docId w15:val="{D678F54B-B1AE-47CC-A4F1-E3531876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Heading2"/>
    <w:qFormat/>
    <w:pPr>
      <w:numPr>
        <w:numId w:val="1"/>
      </w:numPr>
      <w:spacing w:before="60" w:after="240"/>
      <w:outlineLvl w:val="0"/>
    </w:pPr>
    <w:rPr>
      <w:b/>
      <w:kern w:val="28"/>
    </w:rPr>
  </w:style>
  <w:style w:type="paragraph" w:styleId="Heading2">
    <w:name w:val="heading 2"/>
    <w:basedOn w:val="Normal"/>
    <w:qFormat/>
    <w:pPr>
      <w:numPr>
        <w:ilvl w:val="1"/>
        <w:numId w:val="1"/>
      </w:numPr>
      <w:spacing w:after="240"/>
      <w:outlineLvl w:val="1"/>
    </w:pPr>
  </w:style>
  <w:style w:type="paragraph" w:styleId="Heading3">
    <w:name w:val="heading 3"/>
    <w:basedOn w:val="Normal"/>
    <w:qFormat/>
    <w:pPr>
      <w:numPr>
        <w:ilvl w:val="2"/>
        <w:numId w:val="1"/>
      </w:numPr>
      <w:spacing w:after="240"/>
      <w:outlineLvl w:val="2"/>
    </w:pPr>
  </w:style>
  <w:style w:type="paragraph" w:styleId="Heading4">
    <w:name w:val="heading 4"/>
    <w:basedOn w:val="Normal"/>
    <w:qFormat/>
    <w:pPr>
      <w:numPr>
        <w:ilvl w:val="3"/>
        <w:numId w:val="1"/>
      </w:numPr>
      <w:spacing w:after="240"/>
      <w:outlineLvl w:val="3"/>
    </w:pPr>
  </w:style>
  <w:style w:type="paragraph" w:styleId="Heading5">
    <w:name w:val="heading 5"/>
    <w:basedOn w:val="Normal"/>
    <w:qFormat/>
    <w:pPr>
      <w:numPr>
        <w:ilvl w:val="4"/>
        <w:numId w:val="1"/>
      </w:numPr>
      <w:spacing w:after="240"/>
      <w:outlineLvl w:val="4"/>
    </w:pPr>
  </w:style>
  <w:style w:type="paragraph" w:styleId="Heading6">
    <w:name w:val="heading 6"/>
    <w:basedOn w:val="Normal"/>
    <w:next w:val="Normal"/>
    <w:qFormat/>
    <w:pPr>
      <w:numPr>
        <w:ilvl w:val="5"/>
        <w:numId w:val="1"/>
      </w:numPr>
      <w:spacing w:after="24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LT1">
    <w:name w:val="OUTLINEALT1"/>
    <w:pPr>
      <w:tabs>
        <w:tab w:val="left" w:pos="720"/>
      </w:tabs>
      <w:spacing w:after="240"/>
      <w:ind w:left="720"/>
    </w:pPr>
    <w:rPr>
      <w:rFonts w:ascii="Courier New" w:hAnsi="Courier New"/>
      <w:b/>
      <w:noProof/>
      <w:sz w:val="24"/>
    </w:rPr>
  </w:style>
  <w:style w:type="paragraph" w:customStyle="1" w:styleId="OUTLINEALT5">
    <w:name w:val="OUTLINEALT5"/>
    <w:next w:val="Normal"/>
    <w:pPr>
      <w:spacing w:after="240"/>
      <w:ind w:left="3744" w:hanging="576"/>
    </w:pPr>
    <w:rPr>
      <w:rFonts w:ascii="Courier New" w:hAnsi="Courier New"/>
      <w:noProof/>
      <w:sz w:val="24"/>
    </w:rPr>
  </w:style>
  <w:style w:type="paragraph" w:customStyle="1" w:styleId="OUTLINEALT4">
    <w:name w:val="OUTLINEALT4"/>
    <w:next w:val="Normal"/>
    <w:pPr>
      <w:spacing w:after="240"/>
      <w:ind w:left="3168" w:hanging="576"/>
    </w:pPr>
    <w:rPr>
      <w:rFonts w:ascii="Courier New" w:hAnsi="Courier New"/>
      <w:noProof/>
      <w:sz w:val="24"/>
    </w:rPr>
  </w:style>
  <w:style w:type="paragraph" w:customStyle="1" w:styleId="OUTLINEALT3">
    <w:name w:val="OUTLINEALT3"/>
    <w:next w:val="Normal"/>
    <w:pPr>
      <w:spacing w:after="240"/>
      <w:ind w:left="2592" w:hanging="576"/>
    </w:pPr>
    <w:rPr>
      <w:rFonts w:ascii="Courier New" w:hAnsi="Courier New"/>
      <w:noProof/>
      <w:sz w:val="24"/>
    </w:rPr>
  </w:style>
  <w:style w:type="paragraph" w:customStyle="1" w:styleId="OUTLINEALT2">
    <w:name w:val="OUTLINEALT2"/>
    <w:next w:val="OUTLINEALT1"/>
    <w:pPr>
      <w:spacing w:after="240"/>
      <w:ind w:left="2016" w:hanging="576"/>
    </w:pPr>
    <w:rPr>
      <w:rFonts w:ascii="Courier New" w:hAnsi="Courier New"/>
      <w:noProof/>
      <w:sz w:val="24"/>
    </w:rPr>
  </w:style>
  <w:style w:type="paragraph" w:styleId="Title">
    <w:name w:val="Title"/>
    <w:basedOn w:val="Normal"/>
    <w:qFormat/>
    <w:pPr>
      <w:spacing w:line="240" w:lineRule="exact"/>
      <w:jc w:val="center"/>
    </w:pPr>
    <w:rPr>
      <w:b/>
      <w:sz w:val="32"/>
    </w:rPr>
  </w:style>
  <w:style w:type="character" w:styleId="Emphasis">
    <w:name w:val="Emphasis"/>
    <w:qFormat/>
    <w:rPr>
      <w:i/>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tyle>
  <w:style w:type="paragraph" w:customStyle="1" w:styleId="Refer2">
    <w:name w:val="Refer2"/>
    <w:basedOn w:val="Normal"/>
    <w:autoRedefine/>
    <w:pPr>
      <w:ind w:left="446"/>
    </w:pPr>
    <w:rPr>
      <w:b/>
      <w:bCs/>
      <w:i/>
      <w:iCs/>
      <w:color w:val="FF0000"/>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i/>
      <w:iCs/>
      <w:color w:val="FF0000"/>
    </w:rPr>
  </w:style>
  <w:style w:type="paragraph" w:styleId="BodyText3">
    <w:name w:val="Body Text 3"/>
    <w:basedOn w:val="Normal"/>
    <w:pPr>
      <w:jc w:val="center"/>
    </w:pPr>
    <w:rPr>
      <w:i/>
      <w:iCs/>
      <w:color w:val="FF0000"/>
    </w:rPr>
  </w:style>
  <w:style w:type="paragraph" w:styleId="NormalWeb">
    <w:name w:val="Normal (Web)"/>
    <w:basedOn w:val="Normal"/>
    <w:uiPriority w:val="99"/>
    <w:unhideWhenUsed/>
    <w:rsid w:val="008F0D80"/>
    <w:pPr>
      <w:spacing w:before="100" w:beforeAutospacing="1" w:after="100" w:afterAutospacing="1"/>
    </w:pPr>
    <w:rPr>
      <w:rFonts w:ascii="Times New Roman" w:eastAsia="Calibri" w:hAnsi="Times New Roman"/>
      <w:sz w:val="24"/>
      <w:szCs w:val="24"/>
    </w:rPr>
  </w:style>
  <w:style w:type="paragraph" w:styleId="ListParagraph">
    <w:name w:val="List Paragraph"/>
    <w:basedOn w:val="Normal"/>
    <w:uiPriority w:val="1"/>
    <w:qFormat/>
    <w:rsid w:val="008F0D80"/>
    <w:pPr>
      <w:spacing w:after="160" w:line="256" w:lineRule="auto"/>
      <w:ind w:left="720"/>
      <w:contextualSpacing/>
    </w:pPr>
    <w:rPr>
      <w:rFonts w:ascii="Calibri" w:eastAsia="Calibri" w:hAnsi="Calibri"/>
      <w:szCs w:val="22"/>
    </w:rPr>
  </w:style>
  <w:style w:type="character" w:customStyle="1" w:styleId="UnresolvedMention">
    <w:name w:val="Unresolved Mention"/>
    <w:uiPriority w:val="99"/>
    <w:semiHidden/>
    <w:unhideWhenUsed/>
    <w:rsid w:val="008F0D80"/>
    <w:rPr>
      <w:color w:val="808080"/>
      <w:shd w:val="clear" w:color="auto" w:fill="E6E6E6"/>
    </w:rPr>
  </w:style>
  <w:style w:type="paragraph" w:styleId="BalloonText">
    <w:name w:val="Balloon Text"/>
    <w:basedOn w:val="Normal"/>
    <w:link w:val="BalloonTextChar"/>
    <w:rsid w:val="00E26F29"/>
    <w:rPr>
      <w:rFonts w:ascii="Segoe UI" w:hAnsi="Segoe UI" w:cs="Segoe UI"/>
      <w:sz w:val="18"/>
      <w:szCs w:val="18"/>
    </w:rPr>
  </w:style>
  <w:style w:type="character" w:customStyle="1" w:styleId="BalloonTextChar">
    <w:name w:val="Balloon Text Char"/>
    <w:link w:val="BalloonText"/>
    <w:rsid w:val="00E26F29"/>
    <w:rPr>
      <w:rFonts w:ascii="Segoe UI" w:hAnsi="Segoe UI" w:cs="Segoe UI"/>
      <w:sz w:val="18"/>
      <w:szCs w:val="18"/>
    </w:rPr>
  </w:style>
  <w:style w:type="character" w:customStyle="1" w:styleId="FooterChar">
    <w:name w:val="Footer Char"/>
    <w:link w:val="Footer"/>
    <w:uiPriority w:val="99"/>
    <w:rsid w:val="00CA0EE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83948">
      <w:bodyDiv w:val="1"/>
      <w:marLeft w:val="0"/>
      <w:marRight w:val="0"/>
      <w:marTop w:val="0"/>
      <w:marBottom w:val="0"/>
      <w:divBdr>
        <w:top w:val="none" w:sz="0" w:space="0" w:color="auto"/>
        <w:left w:val="none" w:sz="0" w:space="0" w:color="auto"/>
        <w:bottom w:val="none" w:sz="0" w:space="0" w:color="auto"/>
        <w:right w:val="none" w:sz="0" w:space="0" w:color="auto"/>
      </w:divBdr>
    </w:div>
    <w:div w:id="180881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tonetti@jenkinspeer.com" TargetMode="External"/><Relationship Id="rId13" Type="http://schemas.openxmlformats.org/officeDocument/2006/relationships/hyperlink" Target="mailto:ttonetti@jenkinspeer.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cilities.uncc.edu/maps" TargetMode="External"/><Relationship Id="rId12" Type="http://schemas.openxmlformats.org/officeDocument/2006/relationships/hyperlink" Target="https://planroom.richa.com/pnonline/index.as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mca@mmcaofcharlotte.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construction.com/dodg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ontent@constructconnec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838</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302 NOTICE TO BIDDERS</vt:lpstr>
    </vt:vector>
  </TitlesOfParts>
  <Company>State Construction Office</Company>
  <LinksUpToDate>false</LinksUpToDate>
  <CharactersWithSpaces>6090</CharactersWithSpaces>
  <SharedDoc>false</SharedDoc>
  <HLinks>
    <vt:vector size="42" baseType="variant">
      <vt:variant>
        <vt:i4>1835047</vt:i4>
      </vt:variant>
      <vt:variant>
        <vt:i4>18</vt:i4>
      </vt:variant>
      <vt:variant>
        <vt:i4>0</vt:i4>
      </vt:variant>
      <vt:variant>
        <vt:i4>5</vt:i4>
      </vt:variant>
      <vt:variant>
        <vt:lpwstr>mailto:ttonetti@jenkinspeer.com</vt:lpwstr>
      </vt:variant>
      <vt:variant>
        <vt:lpwstr/>
      </vt:variant>
      <vt:variant>
        <vt:i4>720917</vt:i4>
      </vt:variant>
      <vt:variant>
        <vt:i4>15</vt:i4>
      </vt:variant>
      <vt:variant>
        <vt:i4>0</vt:i4>
      </vt:variant>
      <vt:variant>
        <vt:i4>5</vt:i4>
      </vt:variant>
      <vt:variant>
        <vt:lpwstr>https://planroom.richa.com/pnonline/index.asp</vt:lpwstr>
      </vt:variant>
      <vt:variant>
        <vt:lpwstr/>
      </vt:variant>
      <vt:variant>
        <vt:i4>1769527</vt:i4>
      </vt:variant>
      <vt:variant>
        <vt:i4>12</vt:i4>
      </vt:variant>
      <vt:variant>
        <vt:i4>0</vt:i4>
      </vt:variant>
      <vt:variant>
        <vt:i4>5</vt:i4>
      </vt:variant>
      <vt:variant>
        <vt:lpwstr>mailto:mmca@mmcaofcharlotte.org</vt:lpwstr>
      </vt:variant>
      <vt:variant>
        <vt:lpwstr/>
      </vt:variant>
      <vt:variant>
        <vt:i4>5898253</vt:i4>
      </vt:variant>
      <vt:variant>
        <vt:i4>9</vt:i4>
      </vt:variant>
      <vt:variant>
        <vt:i4>0</vt:i4>
      </vt:variant>
      <vt:variant>
        <vt:i4>5</vt:i4>
      </vt:variant>
      <vt:variant>
        <vt:lpwstr>http://construction.com/dodge</vt:lpwstr>
      </vt:variant>
      <vt:variant>
        <vt:lpwstr/>
      </vt:variant>
      <vt:variant>
        <vt:i4>2424845</vt:i4>
      </vt:variant>
      <vt:variant>
        <vt:i4>6</vt:i4>
      </vt:variant>
      <vt:variant>
        <vt:i4>0</vt:i4>
      </vt:variant>
      <vt:variant>
        <vt:i4>5</vt:i4>
      </vt:variant>
      <vt:variant>
        <vt:lpwstr>mailto:content@constructconnect.com</vt:lpwstr>
      </vt:variant>
      <vt:variant>
        <vt:lpwstr/>
      </vt:variant>
      <vt:variant>
        <vt:i4>1835047</vt:i4>
      </vt:variant>
      <vt:variant>
        <vt:i4>3</vt:i4>
      </vt:variant>
      <vt:variant>
        <vt:i4>0</vt:i4>
      </vt:variant>
      <vt:variant>
        <vt:i4>5</vt:i4>
      </vt:variant>
      <vt:variant>
        <vt:lpwstr>mailto:ttonetti@jenkinspeer.com</vt:lpwstr>
      </vt:variant>
      <vt:variant>
        <vt:lpwstr/>
      </vt:variant>
      <vt:variant>
        <vt:i4>8192096</vt:i4>
      </vt:variant>
      <vt:variant>
        <vt:i4>0</vt:i4>
      </vt:variant>
      <vt:variant>
        <vt:i4>0</vt:i4>
      </vt:variant>
      <vt:variant>
        <vt:i4>5</vt:i4>
      </vt:variant>
      <vt:variant>
        <vt:lpwstr>http://facilities.uncc.edu/maps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 NOTICE TO BIDDERS</dc:title>
  <dc:subject/>
  <dc:creator>Donald L. Grady</dc:creator>
  <cp:keywords/>
  <cp:lastModifiedBy>Clay, Joyce</cp:lastModifiedBy>
  <cp:revision>3</cp:revision>
  <cp:lastPrinted>2018-02-28T20:58:00Z</cp:lastPrinted>
  <dcterms:created xsi:type="dcterms:W3CDTF">2019-10-24T11:50:00Z</dcterms:created>
  <dcterms:modified xsi:type="dcterms:W3CDTF">2019-10-24T12:14:00Z</dcterms:modified>
</cp:coreProperties>
</file>